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78" w:rsidRPr="00903D44" w:rsidRDefault="00063A78" w:rsidP="00C3029B">
      <w:pPr>
        <w:spacing w:before="240"/>
        <w:ind w:firstLine="0"/>
        <w:rPr>
          <w:b/>
          <w:sz w:val="28"/>
          <w:szCs w:val="28"/>
        </w:rPr>
      </w:pPr>
      <w:r w:rsidRPr="00903D44">
        <w:rPr>
          <w:b/>
          <w:sz w:val="28"/>
          <w:szCs w:val="28"/>
        </w:rPr>
        <w:t>OBSAH</w:t>
      </w:r>
    </w:p>
    <w:p w:rsidR="007536C9" w:rsidRPr="00723C49" w:rsidRDefault="007536C9" w:rsidP="00063A78">
      <w:pPr>
        <w:ind w:firstLine="0"/>
        <w:rPr>
          <w:b/>
          <w:sz w:val="24"/>
          <w:szCs w:val="24"/>
        </w:rPr>
      </w:pPr>
    </w:p>
    <w:p w:rsidR="00176DCD" w:rsidRDefault="00D5228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D52288">
        <w:rPr>
          <w:b w:val="0"/>
          <w:bCs w:val="0"/>
          <w:caps w:val="0"/>
        </w:rPr>
        <w:fldChar w:fldCharType="begin"/>
      </w:r>
      <w:r w:rsidR="00E74E41">
        <w:rPr>
          <w:b w:val="0"/>
          <w:bCs w:val="0"/>
          <w:caps w:val="0"/>
        </w:rPr>
        <w:instrText xml:space="preserve"> TOC \o "1-3" \h \z \u </w:instrText>
      </w:r>
      <w:r w:rsidRPr="00D52288">
        <w:rPr>
          <w:b w:val="0"/>
          <w:bCs w:val="0"/>
          <w:caps w:val="0"/>
        </w:rPr>
        <w:fldChar w:fldCharType="separate"/>
      </w:r>
      <w:hyperlink w:anchor="_Toc363130715" w:history="1">
        <w:r w:rsidR="00176DCD" w:rsidRPr="00BA527D">
          <w:rPr>
            <w:rStyle w:val="Hypertextovodkaz"/>
          </w:rPr>
          <w:t>1</w:t>
        </w:r>
        <w:r w:rsidR="00176DC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176DCD" w:rsidRPr="00BA527D">
          <w:rPr>
            <w:rStyle w:val="Hypertextovodkaz"/>
          </w:rPr>
          <w:t>Architektonické, funkční a dispoziční řešení objektu</w:t>
        </w:r>
        <w:r w:rsidR="00176DCD">
          <w:rPr>
            <w:webHidden/>
          </w:rPr>
          <w:tab/>
        </w:r>
        <w:r w:rsidR="00176DCD">
          <w:rPr>
            <w:webHidden/>
          </w:rPr>
          <w:fldChar w:fldCharType="begin"/>
        </w:r>
        <w:r w:rsidR="00176DCD">
          <w:rPr>
            <w:webHidden/>
          </w:rPr>
          <w:instrText xml:space="preserve"> PAGEREF _Toc363130715 \h </w:instrText>
        </w:r>
        <w:r w:rsidR="00176DCD">
          <w:rPr>
            <w:webHidden/>
          </w:rPr>
        </w:r>
        <w:r w:rsidR="00176DCD">
          <w:rPr>
            <w:webHidden/>
          </w:rPr>
          <w:fldChar w:fldCharType="separate"/>
        </w:r>
        <w:r w:rsidR="00176DCD">
          <w:rPr>
            <w:webHidden/>
          </w:rPr>
          <w:t>3</w:t>
        </w:r>
        <w:r w:rsidR="00176DCD"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16" w:history="1">
        <w:r w:rsidRPr="00BA527D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Parter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17" w:history="1">
        <w:r w:rsidRPr="00BA527D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BA527D">
          <w:rPr>
            <w:rStyle w:val="Hypertextovodkaz"/>
          </w:rPr>
          <w:t>Průzkumy před realizací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18" w:history="1">
        <w:r w:rsidRPr="00BA527D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BA527D">
          <w:rPr>
            <w:rStyle w:val="Hypertextovodkaz"/>
          </w:rPr>
          <w:t>Konstrukční řešení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19" w:history="1">
        <w:r w:rsidRPr="00BA527D">
          <w:rPr>
            <w:rStyle w:val="Hypertextovodkaz"/>
          </w:rPr>
          <w:t>3.1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Bourací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20" w:history="1">
        <w:r w:rsidRPr="00BA527D">
          <w:rPr>
            <w:rStyle w:val="Hypertextovodkaz"/>
          </w:rPr>
          <w:t>3.2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Zemní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21" w:history="1">
        <w:r w:rsidRPr="00BA527D">
          <w:rPr>
            <w:rStyle w:val="Hypertextovodkaz"/>
          </w:rPr>
          <w:t>3.3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Základy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22" w:history="1">
        <w:r w:rsidRPr="00BA527D">
          <w:rPr>
            <w:rStyle w:val="Hypertextovodkaz"/>
          </w:rPr>
          <w:t>3.4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Svislé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23" w:history="1">
        <w:r w:rsidRPr="00BA527D">
          <w:rPr>
            <w:rStyle w:val="Hypertextovodkaz"/>
          </w:rPr>
          <w:t>3.4.1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Nosné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24" w:history="1">
        <w:r w:rsidRPr="00BA527D">
          <w:rPr>
            <w:rStyle w:val="Hypertextovodkaz"/>
          </w:rPr>
          <w:t>3.4.2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Nenosné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25" w:history="1">
        <w:r w:rsidRPr="00BA527D">
          <w:rPr>
            <w:rStyle w:val="Hypertextovodkaz"/>
          </w:rPr>
          <w:t>3.4.3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Ostatní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26" w:history="1">
        <w:r w:rsidRPr="00BA527D">
          <w:rPr>
            <w:rStyle w:val="Hypertextovodkaz"/>
          </w:rPr>
          <w:t>3.5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Vodorovné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27" w:history="1">
        <w:r w:rsidRPr="00BA527D">
          <w:rPr>
            <w:rStyle w:val="Hypertextovodkaz"/>
          </w:rPr>
          <w:t>3.5.1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Stropy (nosné konstrukce)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28" w:history="1">
        <w:r w:rsidRPr="00BA527D">
          <w:rPr>
            <w:rStyle w:val="Hypertextovodkaz"/>
          </w:rPr>
          <w:t>3.5.2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Podlahy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29" w:history="1">
        <w:r w:rsidRPr="00BA527D">
          <w:rPr>
            <w:rStyle w:val="Hypertextovodkaz"/>
          </w:rPr>
          <w:t>3.5.3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Podhledy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30" w:history="1">
        <w:r w:rsidRPr="00BA527D">
          <w:rPr>
            <w:rStyle w:val="Hypertextovodkaz"/>
          </w:rPr>
          <w:t>3.6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Schodiště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31" w:history="1">
        <w:r w:rsidRPr="00BA527D">
          <w:rPr>
            <w:rStyle w:val="Hypertextovodkaz"/>
          </w:rPr>
          <w:t>3.7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Střecha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32" w:history="1">
        <w:r w:rsidRPr="00BA527D">
          <w:rPr>
            <w:rStyle w:val="Hypertextovodkaz"/>
          </w:rPr>
          <w:t>3.8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Výplně otvorů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33" w:history="1">
        <w:r w:rsidRPr="00BA527D">
          <w:rPr>
            <w:rStyle w:val="Hypertextovodkaz"/>
          </w:rPr>
          <w:t>3.8.1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Vnitřní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34" w:history="1">
        <w:r w:rsidRPr="00BA527D">
          <w:rPr>
            <w:rStyle w:val="Hypertextovodkaz"/>
          </w:rPr>
          <w:t>3.8.2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Venkovní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35" w:history="1">
        <w:r w:rsidRPr="00BA527D">
          <w:rPr>
            <w:rStyle w:val="Hypertextovodkaz"/>
          </w:rPr>
          <w:t>3.9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Zateplení obvodových stěn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36" w:history="1">
        <w:r w:rsidRPr="00BA527D">
          <w:rPr>
            <w:rStyle w:val="Hypertextovodkaz"/>
          </w:rPr>
          <w:t>3.9.1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Příprava podkladu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37" w:history="1">
        <w:r w:rsidRPr="00BA527D">
          <w:rPr>
            <w:rStyle w:val="Hypertextovodkaz"/>
          </w:rPr>
          <w:t>3.9.2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Provedení ETICS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38" w:history="1">
        <w:r w:rsidRPr="00BA527D">
          <w:rPr>
            <w:rStyle w:val="Hypertextovodkaz"/>
          </w:rPr>
          <w:t>3.9.3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Kotvení prvků na fasádě přes zateplovací systém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39" w:history="1">
        <w:r w:rsidRPr="00BA527D">
          <w:rPr>
            <w:rStyle w:val="Hypertextovodkaz"/>
          </w:rPr>
          <w:t>3.10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Izolace suterénu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40" w:history="1">
        <w:r w:rsidRPr="00BA527D">
          <w:rPr>
            <w:rStyle w:val="Hypertextovodkaz"/>
          </w:rPr>
          <w:t>3.11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Povrchové úpravy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41" w:history="1">
        <w:r w:rsidRPr="00BA527D">
          <w:rPr>
            <w:rStyle w:val="Hypertextovodkaz"/>
          </w:rPr>
          <w:t>3.11.1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Vnitřní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42" w:history="1">
        <w:r w:rsidRPr="00BA527D">
          <w:rPr>
            <w:rStyle w:val="Hypertextovodkaz"/>
          </w:rPr>
          <w:t>3.11.2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Venkovní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43" w:history="1">
        <w:r w:rsidRPr="00BA527D">
          <w:rPr>
            <w:rStyle w:val="Hypertextovodkaz"/>
          </w:rPr>
          <w:t>3.12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Klempířské prvky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44" w:history="1">
        <w:r w:rsidRPr="00BA527D">
          <w:rPr>
            <w:rStyle w:val="Hypertextovodkaz"/>
          </w:rPr>
          <w:t>3.13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Zámečnické výrobky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45" w:history="1">
        <w:r w:rsidRPr="00BA527D">
          <w:rPr>
            <w:rStyle w:val="Hypertextovodkaz"/>
          </w:rPr>
          <w:t>3.14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Tesařské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46" w:history="1">
        <w:r w:rsidRPr="00BA527D">
          <w:rPr>
            <w:rStyle w:val="Hypertextovodkaz"/>
          </w:rPr>
          <w:t>3.15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Dilatační spára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47" w:history="1">
        <w:r w:rsidRPr="00BA527D">
          <w:rPr>
            <w:rStyle w:val="Hypertextovodkaz"/>
          </w:rPr>
          <w:t>3.16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Izolace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48" w:history="1">
        <w:r w:rsidRPr="00BA527D">
          <w:rPr>
            <w:rStyle w:val="Hypertextovodkaz"/>
          </w:rPr>
          <w:t>3.16.1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Tepelné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49" w:history="1">
        <w:r w:rsidRPr="00BA527D">
          <w:rPr>
            <w:rStyle w:val="Hypertextovodkaz"/>
          </w:rPr>
          <w:t>3.16.2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Akustické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50" w:history="1">
        <w:r w:rsidRPr="00BA527D">
          <w:rPr>
            <w:rStyle w:val="Hypertextovodkaz"/>
          </w:rPr>
          <w:t>3.16.3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Hydroizolace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30751" w:history="1">
        <w:r w:rsidRPr="00BA527D">
          <w:rPr>
            <w:rStyle w:val="Hypertextovodkaz"/>
          </w:rPr>
          <w:t>3.17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BA527D">
          <w:rPr>
            <w:rStyle w:val="Hypertextovodkaz"/>
          </w:rPr>
          <w:t>Ostatní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52" w:history="1">
        <w:r w:rsidRPr="00BA527D">
          <w:rPr>
            <w:rStyle w:val="Hypertextovodkaz"/>
          </w:rPr>
          <w:t>3.17.1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Povrch přiléhajícího terénu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30753" w:history="1">
        <w:r w:rsidRPr="00BA527D">
          <w:rPr>
            <w:rStyle w:val="Hypertextovodkaz"/>
          </w:rPr>
          <w:t>3.17.2</w:t>
        </w:r>
        <w:r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Pr="00BA527D">
          <w:rPr>
            <w:rStyle w:val="Hypertextovodkaz"/>
          </w:rPr>
          <w:t>Větrání suterénu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54" w:history="1">
        <w:r w:rsidRPr="00BA527D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BA527D">
          <w:rPr>
            <w:rStyle w:val="Hypertextovodkaz"/>
          </w:rPr>
          <w:t>OCHRANA PROTI RADONU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55" w:history="1">
        <w:r w:rsidRPr="00BA527D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BA527D">
          <w:rPr>
            <w:rStyle w:val="Hypertextovodkaz"/>
          </w:rPr>
          <w:t>Tepelně technické hodnocení navržených konstrukcí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56" w:history="1">
        <w:r w:rsidRPr="00BA527D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BA527D">
          <w:rPr>
            <w:rStyle w:val="Hypertextovodkaz"/>
          </w:rPr>
          <w:t>Zásady užívání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76DCD" w:rsidRDefault="00176D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30757" w:history="1">
        <w:r w:rsidRPr="00BA527D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Pr="00BA527D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_Toc363130757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F3E19" w:rsidRDefault="00D52288" w:rsidP="00F41A15">
      <w:pPr>
        <w:rPr>
          <w:b/>
          <w:bCs/>
          <w:caps/>
          <w:noProof/>
        </w:rPr>
      </w:pPr>
      <w:r>
        <w:rPr>
          <w:b/>
          <w:bCs/>
          <w:caps/>
          <w:noProof/>
        </w:rPr>
        <w:fldChar w:fldCharType="end"/>
      </w:r>
    </w:p>
    <w:p w:rsidR="00930F68" w:rsidRPr="00903D44" w:rsidRDefault="00930F68" w:rsidP="00F41A15"/>
    <w:p w:rsidR="004B79EA" w:rsidRPr="00903D44" w:rsidRDefault="00EC5BBB" w:rsidP="000C5794">
      <w:pPr>
        <w:pStyle w:val="Nadpis1"/>
        <w:tabs>
          <w:tab w:val="clear" w:pos="567"/>
        </w:tabs>
        <w:ind w:left="454" w:hanging="454"/>
      </w:pPr>
      <w:r w:rsidRPr="00903D44">
        <w:br w:type="page"/>
      </w:r>
      <w:bookmarkStart w:id="0" w:name="_Toc363130715"/>
      <w:r w:rsidR="00133170" w:rsidRPr="00903D44">
        <w:lastRenderedPageBreak/>
        <w:t>Architektonické, funkční a dispoziční řešení objektu</w:t>
      </w:r>
      <w:bookmarkEnd w:id="0"/>
    </w:p>
    <w:p w:rsidR="00DE43E2" w:rsidRDefault="00CB0093" w:rsidP="00B222B1">
      <w:bookmarkStart w:id="1" w:name="_Ref292818493"/>
      <w:r>
        <w:t>Bude se jednat o přístavbu pavilonu C, v tomto projektu označenou jako pavilon D</w:t>
      </w:r>
      <w:r w:rsidR="00B222B1">
        <w:t>.</w:t>
      </w:r>
      <w:r>
        <w:t xml:space="preserve"> Přístavba bude mít 2 nadzemní podlaží (NP) využité kompletně pro pokoje klientů a jedno podzemní podlaží (PP, suterén)</w:t>
      </w:r>
      <w:r w:rsidR="00A021CF">
        <w:t xml:space="preserve">, ve kterém bude garáž pro tři zásobovací automobily a skladovací </w:t>
      </w:r>
      <w:r w:rsidR="00830B52">
        <w:t xml:space="preserve">a technické </w:t>
      </w:r>
      <w:r w:rsidR="00A021CF">
        <w:t>prostory.</w:t>
      </w:r>
    </w:p>
    <w:p w:rsidR="005A7506" w:rsidRDefault="005A7506" w:rsidP="00B222B1">
      <w:r>
        <w:t xml:space="preserve">Zastřešení bude šikmou </w:t>
      </w:r>
      <w:r w:rsidR="00830B52">
        <w:t xml:space="preserve">sedlovou </w:t>
      </w:r>
      <w:r>
        <w:t xml:space="preserve">střechou s nízkým sklonem shodným se stávajícím sousedním pavilonem. </w:t>
      </w:r>
    </w:p>
    <w:p w:rsidR="005A7506" w:rsidRDefault="005A7506" w:rsidP="00B222B1">
      <w:r>
        <w:t>Vstupy do objektu budou ze západní (štítové) strany v obou NP, z 2. NP bude vybudována rampa splňující požadavky na bezbariérový přístup.</w:t>
      </w:r>
      <w:r w:rsidR="00252999">
        <w:t xml:space="preserve"> Podlaží objektu budou propojena vnitřním dvou a tříramenným schodištěm.</w:t>
      </w:r>
    </w:p>
    <w:p w:rsidR="004D5930" w:rsidRDefault="00AA40F6" w:rsidP="00B222B1">
      <w:r>
        <w:t>Barevné řešení fasád</w:t>
      </w:r>
      <w:r w:rsidR="004D5930" w:rsidRPr="00AA40F6">
        <w:t xml:space="preserve"> viz pohledy</w:t>
      </w:r>
      <w:r>
        <w:t xml:space="preserve"> C.3.2</w:t>
      </w:r>
      <w:r w:rsidR="004D5930">
        <w:t>.</w:t>
      </w:r>
    </w:p>
    <w:p w:rsidR="00650B51" w:rsidRDefault="00650B51" w:rsidP="00650B51">
      <w:pPr>
        <w:pStyle w:val="Nadpis2"/>
      </w:pPr>
      <w:bookmarkStart w:id="2" w:name="_Toc363130716"/>
      <w:bookmarkEnd w:id="1"/>
      <w:r>
        <w:t>Parter</w:t>
      </w:r>
      <w:bookmarkEnd w:id="2"/>
    </w:p>
    <w:p w:rsidR="00201741" w:rsidRDefault="00201741" w:rsidP="00201741">
      <w:r>
        <w:t>Podrobnější řešení parteru není součástí projektu, v</w:t>
      </w:r>
      <w:r w:rsidR="003658C0">
        <w:t> zastavovací situaci</w:t>
      </w:r>
      <w:r>
        <w:t xml:space="preserve"> jsou pouze vyznačeny</w:t>
      </w:r>
      <w:r w:rsidR="00252999">
        <w:t xml:space="preserve"> předpokládané úpravy (</w:t>
      </w:r>
      <w:r>
        <w:t>nově vytvořené chodníky</w:t>
      </w:r>
      <w:r w:rsidR="00252999">
        <w:t>,</w:t>
      </w:r>
      <w:r>
        <w:t xml:space="preserve"> parkoviště na okraji pozemku</w:t>
      </w:r>
      <w:r w:rsidR="00252999">
        <w:t xml:space="preserve">, odkopávka </w:t>
      </w:r>
      <w:r w:rsidR="003658C0">
        <w:t>před</w:t>
      </w:r>
      <w:r w:rsidR="00252999">
        <w:t xml:space="preserve"> jižní </w:t>
      </w:r>
      <w:r w:rsidR="003658C0">
        <w:t>fasádou</w:t>
      </w:r>
      <w:r w:rsidR="00252999">
        <w:t>)</w:t>
      </w:r>
      <w:r>
        <w:t xml:space="preserve">. Předpokládá </w:t>
      </w:r>
      <w:r w:rsidR="00160C71">
        <w:t xml:space="preserve">se samostatný projekt </w:t>
      </w:r>
      <w:r w:rsidR="00610FE1">
        <w:t>na úpravy pozemku, ve kterém doporučujeme řešit i sanaci venkovních terénních schodišť a ramp.</w:t>
      </w:r>
    </w:p>
    <w:p w:rsidR="004679CD" w:rsidRPr="00903D44" w:rsidRDefault="004679CD" w:rsidP="004679CD">
      <w:pPr>
        <w:pStyle w:val="Nadpis1"/>
        <w:tabs>
          <w:tab w:val="clear" w:pos="567"/>
        </w:tabs>
        <w:ind w:left="454" w:hanging="454"/>
      </w:pPr>
      <w:bookmarkStart w:id="3" w:name="_Toc272748177"/>
      <w:bookmarkStart w:id="4" w:name="_Toc287352813"/>
      <w:bookmarkStart w:id="5" w:name="_Toc341045682"/>
      <w:bookmarkStart w:id="6" w:name="_Toc363130717"/>
      <w:r w:rsidRPr="00903D44">
        <w:t>Průzkumy před realizací stavby</w:t>
      </w:r>
      <w:bookmarkEnd w:id="3"/>
      <w:bookmarkEnd w:id="4"/>
      <w:bookmarkEnd w:id="5"/>
      <w:bookmarkEnd w:id="6"/>
    </w:p>
    <w:p w:rsidR="004679CD" w:rsidRPr="00496309" w:rsidRDefault="004679CD" w:rsidP="004679CD">
      <w:r w:rsidRPr="00496309">
        <w:t xml:space="preserve">Před realizací </w:t>
      </w:r>
      <w:r>
        <w:t xml:space="preserve">a v průběhu demontážních a bouracích prací </w:t>
      </w:r>
      <w:r w:rsidRPr="00496309">
        <w:t>budou provedeny následující průzkumy:</w:t>
      </w:r>
    </w:p>
    <w:p w:rsidR="004679CD" w:rsidRPr="00435E10" w:rsidRDefault="004679CD" w:rsidP="004679CD">
      <w:pPr>
        <w:rPr>
          <w:highlight w:val="yellow"/>
        </w:rPr>
      </w:pPr>
    </w:p>
    <w:p w:rsidR="004679CD" w:rsidRDefault="004679CD" w:rsidP="004679CD">
      <w:pPr>
        <w:numPr>
          <w:ilvl w:val="0"/>
          <w:numId w:val="3"/>
        </w:numPr>
        <w:ind w:left="1135" w:hanging="284"/>
      </w:pPr>
      <w:r>
        <w:t>Přesné vytyčení tras venkovních rozvodů a přípojek v místech úprav.</w:t>
      </w:r>
    </w:p>
    <w:p w:rsidR="004679CD" w:rsidRDefault="004679CD" w:rsidP="004679CD">
      <w:pPr>
        <w:numPr>
          <w:ilvl w:val="0"/>
          <w:numId w:val="3"/>
        </w:numPr>
        <w:ind w:left="1135" w:hanging="284"/>
      </w:pPr>
      <w:r>
        <w:t>Kontrolní zemní vrty v místech přístaveb.</w:t>
      </w:r>
    </w:p>
    <w:p w:rsidR="004679CD" w:rsidRDefault="004679CD" w:rsidP="004679CD">
      <w:pPr>
        <w:numPr>
          <w:ilvl w:val="0"/>
          <w:numId w:val="3"/>
        </w:numPr>
        <w:ind w:left="1135" w:hanging="284"/>
      </w:pPr>
      <w:r>
        <w:t>Ověření základových poměrů v místech přístaveb.</w:t>
      </w:r>
    </w:p>
    <w:p w:rsidR="00133170" w:rsidRPr="00903D44" w:rsidRDefault="00133170" w:rsidP="0058683D">
      <w:pPr>
        <w:pStyle w:val="Nadpis1"/>
        <w:tabs>
          <w:tab w:val="clear" w:pos="567"/>
        </w:tabs>
        <w:ind w:left="454" w:hanging="454"/>
      </w:pPr>
      <w:bookmarkStart w:id="7" w:name="_Toc363130718"/>
      <w:r w:rsidRPr="00903D44">
        <w:t>Konstrukční řešení</w:t>
      </w:r>
      <w:r w:rsidR="00160C71">
        <w:t xml:space="preserve"> objektu</w:t>
      </w:r>
      <w:bookmarkEnd w:id="7"/>
    </w:p>
    <w:p w:rsidR="001B7467" w:rsidRDefault="001B7467" w:rsidP="001B7467">
      <w:pPr>
        <w:pStyle w:val="Nadpis2"/>
      </w:pPr>
      <w:bookmarkStart w:id="8" w:name="_Toc363130719"/>
      <w:r>
        <w:t>Bourací práce</w:t>
      </w:r>
      <w:bookmarkEnd w:id="8"/>
    </w:p>
    <w:p w:rsidR="001B7467" w:rsidRPr="001B7467" w:rsidRDefault="001B7467" w:rsidP="001B7467">
      <w:r>
        <w:t>Na štítové fasádě pavilonu C bude odstraněno dodatečné zateplení. Budou rozšířeny dveřní a okenní otvor v místech propojení původního objektu a přístavby.</w:t>
      </w:r>
    </w:p>
    <w:p w:rsidR="00371B7E" w:rsidRDefault="00371B7E" w:rsidP="006F0DA7">
      <w:pPr>
        <w:pStyle w:val="Nadpis2"/>
      </w:pPr>
      <w:bookmarkStart w:id="9" w:name="_Toc363130720"/>
      <w:r>
        <w:t>Zemní práce</w:t>
      </w:r>
      <w:bookmarkEnd w:id="9"/>
    </w:p>
    <w:p w:rsidR="00371B7E" w:rsidRDefault="00160C71" w:rsidP="00371B7E">
      <w:r>
        <w:t>Pro založení objektu budou provedeny v</w:t>
      </w:r>
      <w:r w:rsidR="00371B7E">
        <w:t>ýkopy v nezbytném rozsahu</w:t>
      </w:r>
      <w:r>
        <w:t xml:space="preserve">. Na severní straně bude provedena odkopávka pro příjezdovou komunikaci k novým </w:t>
      </w:r>
      <w:r w:rsidR="00610FE1">
        <w:t>garážím. Boční svahy budou zajištěny gravitačním systémem např. z betonových tvarovek.</w:t>
      </w:r>
    </w:p>
    <w:p w:rsidR="00610FE1" w:rsidRPr="00371B7E" w:rsidRDefault="00610FE1" w:rsidP="00371B7E">
      <w:r w:rsidRPr="003658C0">
        <w:t xml:space="preserve">Vzhledem ke zjištěnému geologickému profilu se </w:t>
      </w:r>
      <w:r w:rsidR="003658C0">
        <w:t>je nutné předpokládat</w:t>
      </w:r>
      <w:r w:rsidRPr="003658C0">
        <w:t xml:space="preserve"> odstřelové práce skalního podloží!</w:t>
      </w:r>
    </w:p>
    <w:p w:rsidR="006F0DA7" w:rsidRPr="00903D44" w:rsidRDefault="006F0DA7" w:rsidP="006F0DA7">
      <w:pPr>
        <w:pStyle w:val="Nadpis2"/>
      </w:pPr>
      <w:bookmarkStart w:id="10" w:name="_Toc363130721"/>
      <w:r>
        <w:t>Základy</w:t>
      </w:r>
      <w:bookmarkEnd w:id="10"/>
    </w:p>
    <w:p w:rsidR="006F0DA7" w:rsidRDefault="00476CD9" w:rsidP="006F0DA7">
      <w:r w:rsidRPr="00DB1DB6">
        <w:t>Suterén bude řešen jako monolitická železobetonová vana</w:t>
      </w:r>
      <w:r w:rsidR="00A15121" w:rsidRPr="00DB1DB6">
        <w:t>. Nadzemní podlaží budou</w:t>
      </w:r>
      <w:r w:rsidRPr="00DB1DB6">
        <w:t xml:space="preserve"> založena na </w:t>
      </w:r>
      <w:r w:rsidR="00DB1DB6" w:rsidRPr="00DB1DB6">
        <w:t xml:space="preserve">betonových </w:t>
      </w:r>
      <w:r w:rsidRPr="00DB1DB6">
        <w:t>základových pasech.</w:t>
      </w:r>
      <w:r w:rsidR="00DB1DB6">
        <w:t xml:space="preserve"> Podrobněji viz část Statika.</w:t>
      </w:r>
    </w:p>
    <w:p w:rsidR="00A15121" w:rsidRDefault="00A15121" w:rsidP="00A15121">
      <w:pPr>
        <w:pStyle w:val="Nadpis2"/>
      </w:pPr>
      <w:bookmarkStart w:id="11" w:name="_Toc363130722"/>
      <w:r>
        <w:lastRenderedPageBreak/>
        <w:t>Svislé konstrukce</w:t>
      </w:r>
      <w:bookmarkEnd w:id="11"/>
    </w:p>
    <w:p w:rsidR="00A15121" w:rsidRDefault="00A15121" w:rsidP="00A15121">
      <w:pPr>
        <w:pStyle w:val="Nadpis3"/>
      </w:pPr>
      <w:bookmarkStart w:id="12" w:name="_Toc363130723"/>
      <w:r>
        <w:t>Nosné</w:t>
      </w:r>
      <w:bookmarkEnd w:id="12"/>
    </w:p>
    <w:p w:rsidR="00A15121" w:rsidRDefault="0058683D" w:rsidP="00A15121">
      <w:r>
        <w:t xml:space="preserve">Nosné konstrukce suterénu budou kompletně </w:t>
      </w:r>
      <w:r w:rsidR="005C6254">
        <w:t xml:space="preserve">monolitické </w:t>
      </w:r>
      <w:r>
        <w:t xml:space="preserve">železobetonové, se stěnami </w:t>
      </w:r>
      <w:proofErr w:type="spellStart"/>
      <w:r>
        <w:t>tl</w:t>
      </w:r>
      <w:proofErr w:type="spellEnd"/>
      <w:r>
        <w:t xml:space="preserve">. </w:t>
      </w:r>
      <w:r w:rsidR="00252999">
        <w:t>300</w:t>
      </w:r>
      <w:r>
        <w:t xml:space="preserve"> mm a sloupy </w:t>
      </w:r>
      <w:r w:rsidR="005F1640">
        <w:t>300x300</w:t>
      </w:r>
      <w:r>
        <w:t xml:space="preserve"> mm</w:t>
      </w:r>
      <w:r w:rsidR="00A15121">
        <w:t>.</w:t>
      </w:r>
    </w:p>
    <w:p w:rsidR="00A15121" w:rsidRDefault="0058683D" w:rsidP="00A15121">
      <w:r>
        <w:t>Nosné konstrukce nadzemních podlaží budou zděné z keramických broušených bloků</w:t>
      </w:r>
      <w:r w:rsidR="00011EEE">
        <w:t xml:space="preserve"> P15 na celoplošné lepidlo</w:t>
      </w:r>
      <w:r>
        <w:t xml:space="preserve">, obvodové stěny </w:t>
      </w:r>
      <w:proofErr w:type="spellStart"/>
      <w:r>
        <w:t>tl</w:t>
      </w:r>
      <w:proofErr w:type="spellEnd"/>
      <w:r>
        <w:t>. 300 mm, vnitřní 240 mm</w:t>
      </w:r>
      <w:r w:rsidR="00A15121">
        <w:t>.</w:t>
      </w:r>
      <w:r w:rsidR="00BF3A10">
        <w:t xml:space="preserve"> Ve střední </w:t>
      </w:r>
      <w:r w:rsidR="00FE22F9">
        <w:t xml:space="preserve">zdi budou při zdění </w:t>
      </w:r>
      <w:r w:rsidR="00F0512C">
        <w:t xml:space="preserve">v místech osazení WC </w:t>
      </w:r>
      <w:r w:rsidR="00FE22F9">
        <w:t xml:space="preserve">provedeny niky s použitím cihel </w:t>
      </w:r>
      <w:proofErr w:type="spellStart"/>
      <w:r w:rsidR="00FE22F9">
        <w:t>CDm</w:t>
      </w:r>
      <w:proofErr w:type="spellEnd"/>
      <w:r w:rsidR="00FE22F9">
        <w:t xml:space="preserve"> jako instalační prostor.</w:t>
      </w:r>
    </w:p>
    <w:p w:rsidR="003C6EFF" w:rsidRPr="003E1BD4" w:rsidRDefault="003C6EFF" w:rsidP="00A15121">
      <w:r>
        <w:t>Zateplení obvodových stěn viz příslušný odstavec.</w:t>
      </w:r>
    </w:p>
    <w:p w:rsidR="00A15121" w:rsidRDefault="00A15121" w:rsidP="00A15121">
      <w:pPr>
        <w:pStyle w:val="Nadpis3"/>
      </w:pPr>
      <w:bookmarkStart w:id="13" w:name="_Toc363130724"/>
      <w:r>
        <w:t>Nenosné</w:t>
      </w:r>
      <w:bookmarkEnd w:id="13"/>
    </w:p>
    <w:p w:rsidR="00A15121" w:rsidRDefault="000226D3" w:rsidP="00A15121">
      <w:r>
        <w:t>P</w:t>
      </w:r>
      <w:r w:rsidR="00A15121">
        <w:t>říčky v</w:t>
      </w:r>
      <w:r w:rsidR="001D3AE2">
        <w:t> 1. PP</w:t>
      </w:r>
      <w:r>
        <w:t xml:space="preserve"> </w:t>
      </w:r>
      <w:r w:rsidR="00A15121">
        <w:t>budou vyzděny z betonových příčkovek z lehčeného</w:t>
      </w:r>
      <w:r w:rsidR="003B3F52">
        <w:t xml:space="preserve"> kameniva </w:t>
      </w:r>
      <w:proofErr w:type="spellStart"/>
      <w:r w:rsidR="003B3F52">
        <w:t>tl</w:t>
      </w:r>
      <w:proofErr w:type="spellEnd"/>
      <w:r w:rsidR="003B3F52">
        <w:t xml:space="preserve">. 120 mm, mezi garáží a sklady </w:t>
      </w:r>
      <w:proofErr w:type="spellStart"/>
      <w:r w:rsidR="003B3F52">
        <w:t>tl</w:t>
      </w:r>
      <w:proofErr w:type="spellEnd"/>
      <w:r w:rsidR="003B3F52">
        <w:t>. 250 mm.</w:t>
      </w:r>
    </w:p>
    <w:p w:rsidR="00A15121" w:rsidRDefault="000226D3" w:rsidP="00A15121">
      <w:pPr>
        <w:rPr>
          <w:sz w:val="22"/>
        </w:rPr>
      </w:pPr>
      <w:r>
        <w:t>P</w:t>
      </w:r>
      <w:r w:rsidR="00A15121">
        <w:t xml:space="preserve">říčky </w:t>
      </w:r>
      <w:r>
        <w:t xml:space="preserve">v nadzemních podlažích </w:t>
      </w:r>
      <w:r w:rsidR="00A15121">
        <w:t>budou řešeny suchou výstavbou</w:t>
      </w:r>
      <w:r w:rsidR="00335793">
        <w:t>, v běžných prostorech budou provedeny</w:t>
      </w:r>
      <w:r w:rsidR="00A15121">
        <w:t xml:space="preserve"> </w:t>
      </w:r>
      <w:r w:rsidR="00335793">
        <w:t>p</w:t>
      </w:r>
      <w:r w:rsidR="00A15121">
        <w:t xml:space="preserve">říčky </w:t>
      </w:r>
      <w:proofErr w:type="spellStart"/>
      <w:r w:rsidR="00A15121">
        <w:t>tl</w:t>
      </w:r>
      <w:proofErr w:type="spellEnd"/>
      <w:r w:rsidR="00A15121">
        <w:t>. 120 mm</w:t>
      </w:r>
      <w:r w:rsidR="00364596">
        <w:t>,</w:t>
      </w:r>
      <w:r w:rsidR="00A15121">
        <w:t xml:space="preserve"> s jednoduchou podkonstrukcí z kovových profilů CW a UW 75x06</w:t>
      </w:r>
      <w:r w:rsidR="00364596">
        <w:t>,</w:t>
      </w:r>
      <w:r w:rsidR="00A15121">
        <w:t xml:space="preserve"> oboustranným dvojitým </w:t>
      </w:r>
      <w:proofErr w:type="spellStart"/>
      <w:r w:rsidR="00A15121">
        <w:t>opláštěním</w:t>
      </w:r>
      <w:proofErr w:type="spellEnd"/>
      <w:r w:rsidR="00A15121">
        <w:t xml:space="preserve"> sádro</w:t>
      </w:r>
      <w:r w:rsidR="00B5470A">
        <w:t>kartonovými</w:t>
      </w:r>
      <w:r w:rsidR="00364596">
        <w:t xml:space="preserve"> deskami </w:t>
      </w:r>
      <w:proofErr w:type="spellStart"/>
      <w:r w:rsidR="00364596">
        <w:t>tl</w:t>
      </w:r>
      <w:proofErr w:type="spellEnd"/>
      <w:r w:rsidR="00364596">
        <w:t>.</w:t>
      </w:r>
      <w:r w:rsidR="00A25F79">
        <w:t> </w:t>
      </w:r>
      <w:r w:rsidR="00364596">
        <w:t>12,5</w:t>
      </w:r>
      <w:r w:rsidR="00A25F79">
        <w:t> mm</w:t>
      </w:r>
      <w:r w:rsidR="00B5470A">
        <w:t xml:space="preserve"> </w:t>
      </w:r>
      <w:r w:rsidR="00A25F79">
        <w:t xml:space="preserve">typu DF </w:t>
      </w:r>
      <w:r w:rsidR="001D3AE2">
        <w:t xml:space="preserve">(ČSN EN 520) </w:t>
      </w:r>
      <w:r w:rsidR="00364596">
        <w:t>+</w:t>
      </w:r>
      <w:r w:rsidR="00B5470A">
        <w:t xml:space="preserve"> </w:t>
      </w:r>
      <w:proofErr w:type="spellStart"/>
      <w:r w:rsidR="00B5470A">
        <w:t>sádrovláknitými</w:t>
      </w:r>
      <w:proofErr w:type="spellEnd"/>
      <w:r w:rsidR="00B5470A">
        <w:t xml:space="preserve"> deskami </w:t>
      </w:r>
      <w:proofErr w:type="spellStart"/>
      <w:r w:rsidR="00A25F79">
        <w:t>tl</w:t>
      </w:r>
      <w:proofErr w:type="spellEnd"/>
      <w:r w:rsidR="00A25F79">
        <w:t>. </w:t>
      </w:r>
      <w:r w:rsidR="00364596">
        <w:t>10</w:t>
      </w:r>
      <w:r w:rsidR="00A25F79">
        <w:t> </w:t>
      </w:r>
      <w:r w:rsidR="00364596">
        <w:t xml:space="preserve">mm a vloženou minerální izolací. </w:t>
      </w:r>
      <w:r w:rsidR="00364596">
        <w:rPr>
          <w:sz w:val="22"/>
        </w:rPr>
        <w:t xml:space="preserve">Vážená laboratorní neprůzvučnost </w:t>
      </w:r>
      <w:r w:rsidR="008B7E9F" w:rsidRPr="004215F2">
        <w:rPr>
          <w:sz w:val="22"/>
        </w:rPr>
        <w:t xml:space="preserve">příček </w:t>
      </w:r>
      <w:proofErr w:type="spellStart"/>
      <w:r w:rsidR="00364596" w:rsidRPr="004215F2">
        <w:rPr>
          <w:sz w:val="22"/>
        </w:rPr>
        <w:t>R</w:t>
      </w:r>
      <w:r w:rsidR="00364596" w:rsidRPr="00966346">
        <w:rPr>
          <w:sz w:val="22"/>
          <w:vertAlign w:val="subscript"/>
        </w:rPr>
        <w:t>w</w:t>
      </w:r>
      <w:proofErr w:type="spellEnd"/>
      <w:r w:rsidR="00364596">
        <w:rPr>
          <w:sz w:val="22"/>
        </w:rPr>
        <w:t xml:space="preserve"> bude min. 5</w:t>
      </w:r>
      <w:r w:rsidR="00103234">
        <w:rPr>
          <w:sz w:val="22"/>
        </w:rPr>
        <w:t>5</w:t>
      </w:r>
      <w:r w:rsidR="00B03372">
        <w:rPr>
          <w:sz w:val="22"/>
        </w:rPr>
        <w:t xml:space="preserve"> dB.</w:t>
      </w:r>
      <w:r w:rsidR="00EE2960">
        <w:rPr>
          <w:sz w:val="22"/>
        </w:rPr>
        <w:t xml:space="preserve"> </w:t>
      </w:r>
      <w:r w:rsidR="00EE2960" w:rsidRPr="005F1640">
        <w:rPr>
          <w:sz w:val="22"/>
        </w:rPr>
        <w:t>V příčkách dělících pouze pokoje a jejich vlastní příslušenství budou místo desek DF použity desky typu A</w:t>
      </w:r>
      <w:r w:rsidR="00EE2960">
        <w:rPr>
          <w:sz w:val="22"/>
        </w:rPr>
        <w:t>.</w:t>
      </w:r>
    </w:p>
    <w:p w:rsidR="00B5470A" w:rsidRDefault="00B5470A" w:rsidP="00A15121">
      <w:pPr>
        <w:rPr>
          <w:sz w:val="22"/>
        </w:rPr>
      </w:pPr>
      <w:r>
        <w:rPr>
          <w:sz w:val="22"/>
        </w:rPr>
        <w:t>Pro instalaci sanitární keramiky budou v příčkách osazeny nosné rámy.</w:t>
      </w:r>
    </w:p>
    <w:p w:rsidR="001B7467" w:rsidRDefault="001B7467" w:rsidP="001B7467">
      <w:pPr>
        <w:pStyle w:val="Nadpis3"/>
      </w:pPr>
      <w:bookmarkStart w:id="14" w:name="_Toc363130725"/>
      <w:r>
        <w:t>Ostatní</w:t>
      </w:r>
      <w:bookmarkEnd w:id="14"/>
    </w:p>
    <w:p w:rsidR="001B7467" w:rsidRDefault="001B7467" w:rsidP="001B7467">
      <w:r>
        <w:t>Okna ve štítové fasádě pavilonu C budou zazděna pórobetonovým</w:t>
      </w:r>
      <w:r w:rsidR="0085117E">
        <w:t xml:space="preserve">i nebo </w:t>
      </w:r>
      <w:proofErr w:type="spellStart"/>
      <w:r w:rsidR="0085117E">
        <w:t>keramzitovými</w:t>
      </w:r>
      <w:proofErr w:type="spellEnd"/>
      <w:r w:rsidR="0085117E">
        <w:t xml:space="preserve"> tvárnicemi v tloušťce zdiva.</w:t>
      </w:r>
    </w:p>
    <w:p w:rsidR="001B7467" w:rsidRDefault="001B7467" w:rsidP="00A15121">
      <w:r>
        <w:t xml:space="preserve">V instalačních nikách v hygienických prostorech u pokojů bude provedena lehká </w:t>
      </w:r>
      <w:proofErr w:type="spellStart"/>
      <w:r>
        <w:t>předstěna</w:t>
      </w:r>
      <w:proofErr w:type="spellEnd"/>
      <w:r>
        <w:t xml:space="preserve"> s </w:t>
      </w:r>
      <w:proofErr w:type="spellStart"/>
      <w:r>
        <w:t>opláštěním</w:t>
      </w:r>
      <w:proofErr w:type="spellEnd"/>
      <w:r>
        <w:t xml:space="preserve"> </w:t>
      </w:r>
      <w:proofErr w:type="spellStart"/>
      <w:r>
        <w:t>sádrovláknitou</w:t>
      </w:r>
      <w:proofErr w:type="spellEnd"/>
      <w:r>
        <w:t xml:space="preserve"> deskou </w:t>
      </w:r>
      <w:proofErr w:type="spellStart"/>
      <w:r>
        <w:t>tl</w:t>
      </w:r>
      <w:proofErr w:type="spellEnd"/>
      <w:r>
        <w:t>. 10 mm</w:t>
      </w:r>
      <w:r w:rsidR="0085117E">
        <w:t xml:space="preserve"> na kovové spodní konstrukci.</w:t>
      </w:r>
    </w:p>
    <w:p w:rsidR="000226D3" w:rsidRPr="00903D44" w:rsidRDefault="000226D3" w:rsidP="000226D3">
      <w:pPr>
        <w:pStyle w:val="Nadpis2"/>
      </w:pPr>
      <w:bookmarkStart w:id="15" w:name="_Toc363130726"/>
      <w:r>
        <w:t>Vodorovné konstrukce</w:t>
      </w:r>
      <w:bookmarkEnd w:id="15"/>
    </w:p>
    <w:p w:rsidR="000226D3" w:rsidRDefault="000226D3" w:rsidP="000226D3">
      <w:pPr>
        <w:pStyle w:val="Nadpis3"/>
      </w:pPr>
      <w:bookmarkStart w:id="16" w:name="_Toc363130727"/>
      <w:r>
        <w:t>Stropy (nosné konstrukce)</w:t>
      </w:r>
      <w:bookmarkEnd w:id="16"/>
    </w:p>
    <w:p w:rsidR="000226D3" w:rsidRDefault="005C6254" w:rsidP="000226D3">
      <w:r>
        <w:t xml:space="preserve">Stropy ve všech podlažích budou monolitické železobetonové </w:t>
      </w:r>
      <w:proofErr w:type="spellStart"/>
      <w:r>
        <w:t>tl</w:t>
      </w:r>
      <w:proofErr w:type="spellEnd"/>
      <w:r>
        <w:t>. 2</w:t>
      </w:r>
      <w:r w:rsidR="00905582">
        <w:t>0</w:t>
      </w:r>
      <w:r>
        <w:t xml:space="preserve">0 mm s obvodovým </w:t>
      </w:r>
      <w:r w:rsidR="004E0C17">
        <w:t>věncem</w:t>
      </w:r>
      <w:r w:rsidR="00905582">
        <w:t xml:space="preserve"> a středním průvlakem</w:t>
      </w:r>
      <w:r w:rsidR="004E0C17">
        <w:t>.</w:t>
      </w:r>
      <w:r w:rsidR="003D5F1A">
        <w:t xml:space="preserve"> Před betonáží musí být důsledně osazeny všechny chráničky pro prostupy rozvodů a další prvky, které budou součástí konstrukce!</w:t>
      </w:r>
    </w:p>
    <w:p w:rsidR="007423BA" w:rsidRDefault="007423BA" w:rsidP="007423BA">
      <w:pPr>
        <w:pStyle w:val="Nadpis3"/>
      </w:pPr>
      <w:bookmarkStart w:id="17" w:name="_Toc363130728"/>
      <w:r>
        <w:t>Podlahy</w:t>
      </w:r>
      <w:bookmarkEnd w:id="17"/>
    </w:p>
    <w:p w:rsidR="006B7374" w:rsidRDefault="006B7374" w:rsidP="006B7374">
      <w:r>
        <w:t>Podlahy v objektu budou provedeny jako těžké plovoucí, skladby viz níže. Realizace podlah a jejich jednotlivých vrstev musí být v souladu s ČSN 74 4505 a technologickými předpisy jednotlivých materiálů.</w:t>
      </w:r>
    </w:p>
    <w:p w:rsidR="006B7374" w:rsidRDefault="006B7374" w:rsidP="006B7374"/>
    <w:p w:rsidR="006B7374" w:rsidRDefault="006B7374" w:rsidP="006B7374">
      <w:r w:rsidRPr="00CB0ED1">
        <w:rPr>
          <w:b/>
        </w:rPr>
        <w:t>P10</w:t>
      </w:r>
      <w:r>
        <w:t xml:space="preserve"> (70 mm)</w:t>
      </w:r>
    </w:p>
    <w:p w:rsidR="006B7374" w:rsidRDefault="006B7374" w:rsidP="006B7374">
      <w:r>
        <w:t xml:space="preserve">PVC </w:t>
      </w:r>
      <w:proofErr w:type="spellStart"/>
      <w:r>
        <w:t>Iinoleum</w:t>
      </w:r>
      <w:proofErr w:type="spellEnd"/>
    </w:p>
    <w:p w:rsidR="006B7374" w:rsidRDefault="006B7374" w:rsidP="006B7374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6B7374" w:rsidRDefault="006B7374" w:rsidP="006B7374">
      <w:r>
        <w:t>separační folie</w:t>
      </w:r>
    </w:p>
    <w:p w:rsidR="006B7374" w:rsidRDefault="006B7374" w:rsidP="006B7374">
      <w:proofErr w:type="spellStart"/>
      <w:r>
        <w:t>kročejová</w:t>
      </w:r>
      <w:proofErr w:type="spellEnd"/>
      <w:r>
        <w:t xml:space="preserve"> izolace EPS T3500 </w:t>
      </w:r>
      <w:proofErr w:type="spellStart"/>
      <w:r>
        <w:t>tl</w:t>
      </w:r>
      <w:proofErr w:type="spellEnd"/>
      <w:r>
        <w:t>. 25 mm</w:t>
      </w:r>
    </w:p>
    <w:p w:rsidR="006B7374" w:rsidRDefault="006B7374" w:rsidP="006B7374"/>
    <w:p w:rsidR="006B7374" w:rsidRDefault="006B7374" w:rsidP="006B7374">
      <w:r w:rsidRPr="00CB0ED1">
        <w:rPr>
          <w:b/>
        </w:rPr>
        <w:t>P11</w:t>
      </w:r>
      <w:r>
        <w:t xml:space="preserve"> (70 mm)</w:t>
      </w:r>
    </w:p>
    <w:p w:rsidR="006B7374" w:rsidRDefault="006B7374" w:rsidP="006B7374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6B7374" w:rsidRDefault="006B7374" w:rsidP="006B7374"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</w:t>
      </w:r>
      <w:proofErr w:type="spellStart"/>
      <w:r>
        <w:t>tl</w:t>
      </w:r>
      <w:proofErr w:type="spellEnd"/>
      <w:r>
        <w:t>. 3 mm</w:t>
      </w:r>
    </w:p>
    <w:p w:rsidR="006B7374" w:rsidRDefault="006B7374" w:rsidP="006B7374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6B7374" w:rsidRDefault="006B7374" w:rsidP="006B7374">
      <w:r>
        <w:t>separační folie</w:t>
      </w:r>
    </w:p>
    <w:p w:rsidR="006B7374" w:rsidRDefault="006B7374" w:rsidP="006B7374">
      <w:proofErr w:type="spellStart"/>
      <w:r>
        <w:lastRenderedPageBreak/>
        <w:t>kročejová</w:t>
      </w:r>
      <w:proofErr w:type="spellEnd"/>
      <w:r>
        <w:t xml:space="preserve"> izolace EPS T3500 </w:t>
      </w:r>
      <w:proofErr w:type="spellStart"/>
      <w:r>
        <w:t>tl</w:t>
      </w:r>
      <w:proofErr w:type="spellEnd"/>
      <w:r>
        <w:t>. 15 mm</w:t>
      </w:r>
    </w:p>
    <w:p w:rsidR="006B7374" w:rsidRDefault="006B7374" w:rsidP="006B7374"/>
    <w:p w:rsidR="006B7374" w:rsidRDefault="006B7374" w:rsidP="006B7374">
      <w:r w:rsidRPr="00CB0ED1">
        <w:rPr>
          <w:b/>
        </w:rPr>
        <w:t>P12</w:t>
      </w:r>
      <w:r>
        <w:t xml:space="preserve"> (180 mm)</w:t>
      </w:r>
    </w:p>
    <w:p w:rsidR="006B7374" w:rsidRDefault="006B7374" w:rsidP="006B7374">
      <w:r>
        <w:t xml:space="preserve">PVC </w:t>
      </w:r>
      <w:proofErr w:type="spellStart"/>
      <w:r>
        <w:t>Iinoleum</w:t>
      </w:r>
      <w:proofErr w:type="spellEnd"/>
    </w:p>
    <w:p w:rsidR="006B7374" w:rsidRDefault="006B7374" w:rsidP="006B7374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6B7374" w:rsidRDefault="006B7374" w:rsidP="006B7374">
      <w:r>
        <w:t>separační folie</w:t>
      </w:r>
    </w:p>
    <w:p w:rsidR="006B7374" w:rsidRDefault="006B7374" w:rsidP="006B7374">
      <w:proofErr w:type="spellStart"/>
      <w:r>
        <w:t>kročejová</w:t>
      </w:r>
      <w:proofErr w:type="spellEnd"/>
      <w:r>
        <w:t xml:space="preserve"> izolace EPS T3500 </w:t>
      </w:r>
      <w:proofErr w:type="spellStart"/>
      <w:r>
        <w:t>tl</w:t>
      </w:r>
      <w:proofErr w:type="spellEnd"/>
      <w:r>
        <w:t>. 25 mm</w:t>
      </w:r>
    </w:p>
    <w:p w:rsidR="006B7374" w:rsidRDefault="006B7374" w:rsidP="006B7374">
      <w:r>
        <w:t xml:space="preserve">EPS 150 S </w:t>
      </w:r>
      <w:proofErr w:type="spellStart"/>
      <w:r>
        <w:t>tl</w:t>
      </w:r>
      <w:proofErr w:type="spellEnd"/>
      <w:r>
        <w:t>. 110 mm</w:t>
      </w:r>
    </w:p>
    <w:p w:rsidR="006B7374" w:rsidRDefault="006B7374" w:rsidP="006B7374">
      <w:r>
        <w:t xml:space="preserve">asfaltový pás </w:t>
      </w:r>
      <w:proofErr w:type="spellStart"/>
      <w:r>
        <w:t>tl</w:t>
      </w:r>
      <w:proofErr w:type="spellEnd"/>
      <w:r>
        <w:t>. 2x4 mm</w:t>
      </w:r>
    </w:p>
    <w:p w:rsidR="006B7374" w:rsidRDefault="006B7374" w:rsidP="006B7374">
      <w:r>
        <w:t>+ na terénu:</w:t>
      </w:r>
    </w:p>
    <w:p w:rsidR="006B7374" w:rsidRDefault="006B7374" w:rsidP="006B7374">
      <w:r>
        <w:t xml:space="preserve">beton </w:t>
      </w:r>
      <w:proofErr w:type="spellStart"/>
      <w:r>
        <w:t>tl</w:t>
      </w:r>
      <w:proofErr w:type="spellEnd"/>
      <w:r>
        <w:t>. 50 mm</w:t>
      </w:r>
    </w:p>
    <w:p w:rsidR="006B7374" w:rsidRDefault="00F31701" w:rsidP="006B7374">
      <w:r>
        <w:t>nopová fólie</w:t>
      </w:r>
    </w:p>
    <w:p w:rsidR="006B7374" w:rsidRDefault="006B7374" w:rsidP="006B7374">
      <w:r>
        <w:t xml:space="preserve">podkladní beton </w:t>
      </w:r>
      <w:proofErr w:type="spellStart"/>
      <w:r>
        <w:t>tl</w:t>
      </w:r>
      <w:proofErr w:type="spellEnd"/>
      <w:r>
        <w:t>. 150 mm</w:t>
      </w:r>
    </w:p>
    <w:p w:rsidR="006B7374" w:rsidRDefault="006B7374" w:rsidP="006B7374"/>
    <w:p w:rsidR="006B7374" w:rsidRDefault="006B7374" w:rsidP="006B7374">
      <w:r w:rsidRPr="00CB0ED1">
        <w:rPr>
          <w:b/>
        </w:rPr>
        <w:t>P13</w:t>
      </w:r>
      <w:r>
        <w:t xml:space="preserve"> (180 mm)</w:t>
      </w:r>
    </w:p>
    <w:p w:rsidR="006B7374" w:rsidRDefault="006B7374" w:rsidP="006B7374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6B7374" w:rsidRDefault="006B7374" w:rsidP="006B7374"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</w:t>
      </w:r>
      <w:proofErr w:type="spellStart"/>
      <w:r>
        <w:t>tl</w:t>
      </w:r>
      <w:proofErr w:type="spellEnd"/>
      <w:r>
        <w:t>. 3 mm</w:t>
      </w:r>
    </w:p>
    <w:p w:rsidR="006B7374" w:rsidRDefault="006B7374" w:rsidP="006B7374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6B7374" w:rsidRDefault="006B7374" w:rsidP="006B7374">
      <w:r>
        <w:t>separační folie</w:t>
      </w:r>
    </w:p>
    <w:p w:rsidR="006B7374" w:rsidRDefault="006B7374" w:rsidP="006B7374">
      <w:proofErr w:type="spellStart"/>
      <w:r>
        <w:t>kročejová</w:t>
      </w:r>
      <w:proofErr w:type="spellEnd"/>
      <w:r>
        <w:t xml:space="preserve"> izolace EPS T3500 </w:t>
      </w:r>
      <w:proofErr w:type="spellStart"/>
      <w:r>
        <w:t>tl</w:t>
      </w:r>
      <w:proofErr w:type="spellEnd"/>
      <w:r>
        <w:t>. 25 mm</w:t>
      </w:r>
    </w:p>
    <w:p w:rsidR="006B7374" w:rsidRDefault="006B7374" w:rsidP="006B7374">
      <w:r>
        <w:t xml:space="preserve">tepelná izolace EPS 150 S </w:t>
      </w:r>
      <w:proofErr w:type="spellStart"/>
      <w:r>
        <w:t>tl</w:t>
      </w:r>
      <w:proofErr w:type="spellEnd"/>
      <w:r>
        <w:t>. 100 mm</w:t>
      </w:r>
    </w:p>
    <w:p w:rsidR="006B7374" w:rsidRDefault="006B7374" w:rsidP="006B7374">
      <w:r>
        <w:t xml:space="preserve">asfaltový pás </w:t>
      </w:r>
      <w:proofErr w:type="spellStart"/>
      <w:r>
        <w:t>tl</w:t>
      </w:r>
      <w:proofErr w:type="spellEnd"/>
      <w:r>
        <w:t>. 2x4 mm</w:t>
      </w:r>
    </w:p>
    <w:p w:rsidR="006B7374" w:rsidRDefault="006B7374" w:rsidP="006B7374">
      <w:r>
        <w:t>+ na terénu:</w:t>
      </w:r>
    </w:p>
    <w:p w:rsidR="006B7374" w:rsidRDefault="006B7374" w:rsidP="006B7374">
      <w:r>
        <w:t xml:space="preserve">beton </w:t>
      </w:r>
      <w:proofErr w:type="spellStart"/>
      <w:r>
        <w:t>tl</w:t>
      </w:r>
      <w:proofErr w:type="spellEnd"/>
      <w:r>
        <w:t>. 50 mm</w:t>
      </w:r>
    </w:p>
    <w:p w:rsidR="006B7374" w:rsidRDefault="00F31701" w:rsidP="006B7374">
      <w:r>
        <w:t>nopová fólie</w:t>
      </w:r>
    </w:p>
    <w:p w:rsidR="006B7374" w:rsidRDefault="006B7374" w:rsidP="006B7374">
      <w:r>
        <w:t xml:space="preserve">podkladní beton </w:t>
      </w:r>
      <w:proofErr w:type="spellStart"/>
      <w:r>
        <w:t>tl</w:t>
      </w:r>
      <w:proofErr w:type="spellEnd"/>
      <w:r>
        <w:t>. 150 mm</w:t>
      </w:r>
    </w:p>
    <w:p w:rsidR="006B7374" w:rsidRDefault="006B7374" w:rsidP="006B7374"/>
    <w:p w:rsidR="006B7374" w:rsidRDefault="006B7374" w:rsidP="006B7374">
      <w:r w:rsidRPr="00CB0ED1">
        <w:rPr>
          <w:b/>
        </w:rPr>
        <w:t>P15</w:t>
      </w:r>
      <w:r>
        <w:t xml:space="preserve"> </w:t>
      </w:r>
      <w:r w:rsidR="00343667">
        <w:t>(235 mm)</w:t>
      </w:r>
    </w:p>
    <w:p w:rsidR="006B7374" w:rsidRDefault="006B7374" w:rsidP="006B7374">
      <w:r>
        <w:t xml:space="preserve">pochozí </w:t>
      </w:r>
      <w:proofErr w:type="spellStart"/>
      <w:r>
        <w:t>polymercementová</w:t>
      </w:r>
      <w:proofErr w:type="spellEnd"/>
      <w:r>
        <w:t xml:space="preserve"> </w:t>
      </w:r>
      <w:proofErr w:type="spellStart"/>
      <w:r>
        <w:t>samonivelační</w:t>
      </w:r>
      <w:proofErr w:type="spellEnd"/>
      <w:r>
        <w:t xml:space="preserve"> stěrka</w:t>
      </w:r>
      <w:r w:rsidRPr="00762F84">
        <w:t xml:space="preserve"> </w:t>
      </w:r>
      <w:r>
        <w:t xml:space="preserve">C30 F7 </w:t>
      </w:r>
      <w:proofErr w:type="spellStart"/>
      <w:r>
        <w:t>tl</w:t>
      </w:r>
      <w:proofErr w:type="spellEnd"/>
      <w:r>
        <w:t>. 10 mm</w:t>
      </w:r>
    </w:p>
    <w:p w:rsidR="006B7374" w:rsidRDefault="006B7374" w:rsidP="006B7374">
      <w:r>
        <w:t>beton</w:t>
      </w:r>
      <w:r w:rsidR="00043DC2">
        <w:t xml:space="preserve"> </w:t>
      </w:r>
      <w:proofErr w:type="spellStart"/>
      <w:r>
        <w:t>tl</w:t>
      </w:r>
      <w:proofErr w:type="spellEnd"/>
      <w:r>
        <w:t xml:space="preserve">. </w:t>
      </w:r>
      <w:r w:rsidR="00D94A59">
        <w:t>10</w:t>
      </w:r>
      <w:r>
        <w:t>0 mm</w:t>
      </w:r>
      <w:r w:rsidR="00A1150B">
        <w:t>,</w:t>
      </w:r>
      <w:r>
        <w:t xml:space="preserve"> vyztužen kari sítí</w:t>
      </w:r>
    </w:p>
    <w:p w:rsidR="006B7374" w:rsidRDefault="006B7374" w:rsidP="006B7374">
      <w:r>
        <w:t>separační folie</w:t>
      </w:r>
    </w:p>
    <w:p w:rsidR="006B7374" w:rsidRDefault="006B7374" w:rsidP="006B7374">
      <w:r>
        <w:t>EPS T</w:t>
      </w:r>
      <w:r w:rsidR="002E2686">
        <w:t>5000</w:t>
      </w:r>
      <w:r>
        <w:t xml:space="preserve"> </w:t>
      </w:r>
      <w:proofErr w:type="spellStart"/>
      <w:r>
        <w:t>tl</w:t>
      </w:r>
      <w:proofErr w:type="spellEnd"/>
      <w:r>
        <w:t>. 2</w:t>
      </w:r>
      <w:r w:rsidR="00D46303">
        <w:t>5</w:t>
      </w:r>
      <w:r>
        <w:t xml:space="preserve"> mm</w:t>
      </w:r>
    </w:p>
    <w:p w:rsidR="006B7374" w:rsidRDefault="006B7374" w:rsidP="006B7374">
      <w:r>
        <w:t xml:space="preserve">tepelná izolace </w:t>
      </w:r>
      <w:r w:rsidR="00397A19">
        <w:t>X</w:t>
      </w:r>
      <w:r>
        <w:t xml:space="preserve">PS </w:t>
      </w:r>
      <w:proofErr w:type="spellStart"/>
      <w:r>
        <w:t>tl</w:t>
      </w:r>
      <w:proofErr w:type="spellEnd"/>
      <w:r>
        <w:t xml:space="preserve">. </w:t>
      </w:r>
      <w:r w:rsidR="00D94A59">
        <w:t>60</w:t>
      </w:r>
      <w:r>
        <w:t xml:space="preserve"> mm</w:t>
      </w:r>
    </w:p>
    <w:p w:rsidR="006B7374" w:rsidRDefault="006B7374" w:rsidP="006B7374">
      <w:r>
        <w:t>monolitický železobeton</w:t>
      </w:r>
    </w:p>
    <w:p w:rsidR="00B6602B" w:rsidRDefault="00B6602B" w:rsidP="00B6602B">
      <w:r>
        <w:t xml:space="preserve">modifikovaný asfaltový pás </w:t>
      </w:r>
      <w:proofErr w:type="spellStart"/>
      <w:r>
        <w:t>tl</w:t>
      </w:r>
      <w:proofErr w:type="spellEnd"/>
      <w:r>
        <w:t>. 4 mm ve funkci izolace proti vodě a radonu</w:t>
      </w:r>
    </w:p>
    <w:p w:rsidR="00B6602B" w:rsidRDefault="00B6602B" w:rsidP="00B6602B">
      <w:r>
        <w:t xml:space="preserve">modifikovaný asfaltový pás </w:t>
      </w:r>
      <w:proofErr w:type="spellStart"/>
      <w:r>
        <w:t>tl</w:t>
      </w:r>
      <w:proofErr w:type="spellEnd"/>
      <w:r>
        <w:t>. 4 mm ve funkci izolace proti vodě</w:t>
      </w:r>
    </w:p>
    <w:p w:rsidR="006B7374" w:rsidRDefault="00023997" w:rsidP="006B7374">
      <w:r>
        <w:t xml:space="preserve">podkladní beton </w:t>
      </w:r>
      <w:proofErr w:type="spellStart"/>
      <w:r>
        <w:t>tl</w:t>
      </w:r>
      <w:proofErr w:type="spellEnd"/>
      <w:r>
        <w:t>. 150 mm</w:t>
      </w:r>
    </w:p>
    <w:p w:rsidR="006B7374" w:rsidRDefault="006B7374" w:rsidP="006B7374"/>
    <w:p w:rsidR="006B7374" w:rsidRPr="00CB0ED1" w:rsidRDefault="006B7374" w:rsidP="006B7374">
      <w:pPr>
        <w:rPr>
          <w:b/>
        </w:rPr>
      </w:pPr>
      <w:r w:rsidRPr="00CB0ED1">
        <w:rPr>
          <w:b/>
        </w:rPr>
        <w:t>P16</w:t>
      </w:r>
      <w:r w:rsidR="00343667">
        <w:rPr>
          <w:b/>
        </w:rPr>
        <w:t xml:space="preserve"> </w:t>
      </w:r>
      <w:r w:rsidR="00343667">
        <w:t>(235 mm)</w:t>
      </w:r>
    </w:p>
    <w:p w:rsidR="006B7374" w:rsidRDefault="006B7374" w:rsidP="006B7374">
      <w:r>
        <w:t xml:space="preserve">pochozí </w:t>
      </w:r>
      <w:proofErr w:type="spellStart"/>
      <w:r>
        <w:t>polymercementová</w:t>
      </w:r>
      <w:proofErr w:type="spellEnd"/>
      <w:r>
        <w:t xml:space="preserve"> </w:t>
      </w:r>
      <w:proofErr w:type="spellStart"/>
      <w:r>
        <w:t>samonivelační</w:t>
      </w:r>
      <w:proofErr w:type="spellEnd"/>
      <w:r>
        <w:t xml:space="preserve"> stěrka</w:t>
      </w:r>
      <w:r w:rsidRPr="00762F84">
        <w:t xml:space="preserve"> </w:t>
      </w:r>
      <w:r>
        <w:t xml:space="preserve">C30 F7 </w:t>
      </w:r>
      <w:proofErr w:type="spellStart"/>
      <w:r>
        <w:t>tl</w:t>
      </w:r>
      <w:proofErr w:type="spellEnd"/>
      <w:r>
        <w:t>. 10 mm</w:t>
      </w:r>
    </w:p>
    <w:p w:rsidR="006B7374" w:rsidRDefault="006B7374" w:rsidP="006B7374">
      <w:r>
        <w:t>beton</w:t>
      </w:r>
      <w:r w:rsidR="00043DC2">
        <w:t xml:space="preserve"> </w:t>
      </w:r>
      <w:proofErr w:type="spellStart"/>
      <w:r>
        <w:t>tl</w:t>
      </w:r>
      <w:proofErr w:type="spellEnd"/>
      <w:r>
        <w:t>. 6</w:t>
      </w:r>
      <w:r w:rsidR="00023997">
        <w:t>5</w:t>
      </w:r>
      <w:r>
        <w:t xml:space="preserve"> mm</w:t>
      </w:r>
    </w:p>
    <w:p w:rsidR="006B7374" w:rsidRDefault="006B7374" w:rsidP="006B7374">
      <w:r>
        <w:t>separační folie</w:t>
      </w:r>
    </w:p>
    <w:p w:rsidR="006B7374" w:rsidRDefault="006B7374" w:rsidP="006B7374">
      <w:r>
        <w:t xml:space="preserve">tepelná izolace XPS </w:t>
      </w:r>
      <w:proofErr w:type="spellStart"/>
      <w:r>
        <w:t>tl</w:t>
      </w:r>
      <w:proofErr w:type="spellEnd"/>
      <w:r>
        <w:t>. 120 mm</w:t>
      </w:r>
    </w:p>
    <w:p w:rsidR="006B7374" w:rsidRDefault="006B7374" w:rsidP="006B7374">
      <w:r>
        <w:t>monolitický železobeton</w:t>
      </w:r>
    </w:p>
    <w:p w:rsidR="004C3966" w:rsidRDefault="004C3966" w:rsidP="004C3966">
      <w:r>
        <w:t xml:space="preserve">modifikovaný asfaltový pás </w:t>
      </w:r>
      <w:proofErr w:type="spellStart"/>
      <w:r>
        <w:t>tl</w:t>
      </w:r>
      <w:proofErr w:type="spellEnd"/>
      <w:r>
        <w:t>. 4 mm ve funkci izolace proti vodě a radonu</w:t>
      </w:r>
    </w:p>
    <w:p w:rsidR="00B6602B" w:rsidRDefault="00B6602B" w:rsidP="00B6602B">
      <w:r>
        <w:t xml:space="preserve">modifikovaný asfaltový pás </w:t>
      </w:r>
      <w:proofErr w:type="spellStart"/>
      <w:r>
        <w:t>tl</w:t>
      </w:r>
      <w:proofErr w:type="spellEnd"/>
      <w:r>
        <w:t>. 4 mm ve funkci izolace proti vodě</w:t>
      </w:r>
    </w:p>
    <w:p w:rsidR="00023997" w:rsidRDefault="00023997" w:rsidP="00023997">
      <w:r>
        <w:t xml:space="preserve">podkladní beton </w:t>
      </w:r>
      <w:proofErr w:type="spellStart"/>
      <w:r>
        <w:t>tl</w:t>
      </w:r>
      <w:proofErr w:type="spellEnd"/>
      <w:r>
        <w:t>. 150 mm</w:t>
      </w:r>
    </w:p>
    <w:p w:rsidR="00044121" w:rsidRDefault="00044121" w:rsidP="006B7374"/>
    <w:p w:rsidR="00044121" w:rsidRPr="00C17DF4" w:rsidRDefault="00A41644" w:rsidP="006B7374">
      <w:r>
        <w:lastRenderedPageBreak/>
        <w:t xml:space="preserve">Tepelné izolace budou kladeny na těsný sraz, v případě dvou vrstev s překrytím spár spodní vrstvy. </w:t>
      </w:r>
      <w:r w:rsidR="00044121">
        <w:t xml:space="preserve">Veškeré monolitické vrstvy v podlahách musí být dilatovány podle technologických předpisů dodavatele materiálu! Plovoucí vrstvy musí být od navazujících svislých konstrukcí pružně separovány (např. pruhem minerální vlny či pěnového PE </w:t>
      </w:r>
      <w:proofErr w:type="spellStart"/>
      <w:r w:rsidR="00044121">
        <w:t>tl</w:t>
      </w:r>
      <w:proofErr w:type="spellEnd"/>
      <w:r w:rsidR="00044121">
        <w:t>. min. 10 mm).</w:t>
      </w:r>
    </w:p>
    <w:p w:rsidR="000226D3" w:rsidRDefault="000226D3" w:rsidP="000226D3">
      <w:pPr>
        <w:pStyle w:val="Nadpis3"/>
      </w:pPr>
      <w:bookmarkStart w:id="18" w:name="_Toc363130729"/>
      <w:r>
        <w:t>Podhledy</w:t>
      </w:r>
      <w:bookmarkEnd w:id="18"/>
    </w:p>
    <w:p w:rsidR="000226D3" w:rsidRDefault="000226D3" w:rsidP="000226D3">
      <w:r>
        <w:t>V</w:t>
      </w:r>
      <w:r w:rsidR="00397A19">
        <w:t xml:space="preserve"> nadzemních podlažích </w:t>
      </w:r>
      <w:r>
        <w:t xml:space="preserve">budou ve </w:t>
      </w:r>
      <w:r w:rsidR="00397A19">
        <w:t>všech</w:t>
      </w:r>
      <w:r>
        <w:t xml:space="preserve"> </w:t>
      </w:r>
      <w:r w:rsidR="00397A19">
        <w:t>prostorech</w:t>
      </w:r>
      <w:r>
        <w:t xml:space="preserve"> kromě </w:t>
      </w:r>
      <w:r w:rsidR="00397A19">
        <w:t>schodiště</w:t>
      </w:r>
      <w:r>
        <w:t xml:space="preserve"> provedeny SDK podhledy s jednoduchým kovovým roštem z CD profilů na přímých závěsech a </w:t>
      </w:r>
      <w:proofErr w:type="spellStart"/>
      <w:r>
        <w:t>opláštěním</w:t>
      </w:r>
      <w:proofErr w:type="spellEnd"/>
      <w:r>
        <w:t xml:space="preserve"> deskami typu </w:t>
      </w:r>
      <w:r w:rsidR="005D16C8">
        <w:t>A</w:t>
      </w:r>
      <w:r>
        <w:t xml:space="preserve"> (v koupelnách </w:t>
      </w:r>
      <w:r w:rsidR="005D16C8">
        <w:t>H2</w:t>
      </w:r>
      <w:r>
        <w:t>)</w:t>
      </w:r>
      <w:r w:rsidR="00397A19">
        <w:t xml:space="preserve"> </w:t>
      </w:r>
      <w:proofErr w:type="spellStart"/>
      <w:r w:rsidR="00397A19">
        <w:t>tl</w:t>
      </w:r>
      <w:proofErr w:type="spellEnd"/>
      <w:r w:rsidR="00397A19">
        <w:t>. 12,5 mm</w:t>
      </w:r>
      <w:r w:rsidR="005D16C8">
        <w:t xml:space="preserve"> podle ČSN EN 520.</w:t>
      </w:r>
    </w:p>
    <w:p w:rsidR="00AD295D" w:rsidRDefault="00AD295D" w:rsidP="00AD295D">
      <w:pPr>
        <w:pStyle w:val="Nadpis2"/>
      </w:pPr>
      <w:bookmarkStart w:id="19" w:name="_Toc363130730"/>
      <w:r>
        <w:t>Schodiště</w:t>
      </w:r>
      <w:bookmarkEnd w:id="19"/>
    </w:p>
    <w:p w:rsidR="003210A8" w:rsidRDefault="00AD295D" w:rsidP="00AD295D">
      <w:r>
        <w:t xml:space="preserve">Schodiště budou monolitická železobetonová. </w:t>
      </w:r>
      <w:proofErr w:type="spellStart"/>
      <w:r w:rsidR="001D2781">
        <w:t>Mezipodesty</w:t>
      </w:r>
      <w:proofErr w:type="spellEnd"/>
      <w:r w:rsidR="001D2781">
        <w:t>, stupnice i podstupnice budou obloženy keramickými dlaždicemi. Na pochozích plochách bude dl</w:t>
      </w:r>
      <w:r w:rsidR="002954C4">
        <w:t xml:space="preserve">ažba uložena na pružné podložce </w:t>
      </w:r>
      <w:proofErr w:type="spellStart"/>
      <w:r w:rsidR="002954C4">
        <w:t>tl</w:t>
      </w:r>
      <w:proofErr w:type="spellEnd"/>
      <w:r w:rsidR="002954C4">
        <w:t>. 5 mm.</w:t>
      </w:r>
      <w:r w:rsidR="001D2781">
        <w:t xml:space="preserve"> </w:t>
      </w:r>
    </w:p>
    <w:p w:rsidR="00AD295D" w:rsidRDefault="003210A8" w:rsidP="00AD295D">
      <w:r>
        <w:t>Po obou stranách schodiště bude osazeno madlo</w:t>
      </w:r>
      <w:r w:rsidR="00A41644">
        <w:t xml:space="preserve"> ve výšce 0,9 m</w:t>
      </w:r>
      <w:r>
        <w:t xml:space="preserve">. </w:t>
      </w:r>
      <w:r w:rsidR="008276E6">
        <w:t xml:space="preserve">Povrch dlaždic </w:t>
      </w:r>
      <w:r w:rsidR="002954C4">
        <w:t xml:space="preserve">na pochozích plochách </w:t>
      </w:r>
      <w:r w:rsidR="008276E6">
        <w:t>musí mít součinitel smykového tření min. 0,6.</w:t>
      </w:r>
    </w:p>
    <w:p w:rsidR="00026243" w:rsidRPr="00903D44" w:rsidRDefault="00026243" w:rsidP="00026243">
      <w:pPr>
        <w:pStyle w:val="Nadpis2"/>
      </w:pPr>
      <w:bookmarkStart w:id="20" w:name="_Toc363130731"/>
      <w:r>
        <w:t>Střecha</w:t>
      </w:r>
      <w:bookmarkEnd w:id="20"/>
    </w:p>
    <w:p w:rsidR="00026243" w:rsidRDefault="00026243" w:rsidP="00026243">
      <w:r>
        <w:t>Střecha objektu bude řešena jako větraná dvouplášťová. Spodní plášť bude tvořen stropní ŽB deskou</w:t>
      </w:r>
      <w:r w:rsidR="00DF4651">
        <w:t xml:space="preserve"> </w:t>
      </w:r>
      <w:proofErr w:type="spellStart"/>
      <w:r w:rsidR="00DF4651">
        <w:t>tl</w:t>
      </w:r>
      <w:proofErr w:type="spellEnd"/>
      <w:r w:rsidR="00DF4651">
        <w:t>. 200 mm</w:t>
      </w:r>
      <w:r>
        <w:t xml:space="preserve">, na kterou bude aplikována tepelná izolace z foukané MW </w:t>
      </w:r>
      <w:proofErr w:type="spellStart"/>
      <w:r>
        <w:t>tl</w:t>
      </w:r>
      <w:proofErr w:type="spellEnd"/>
      <w:r>
        <w:t>. 300 mm s deklarovanou tepelnou vodivostí max.  λ = 0,042 W/m</w:t>
      </w:r>
      <w:r w:rsidRPr="007A5B77">
        <w:rPr>
          <w:vertAlign w:val="superscript"/>
        </w:rPr>
        <w:t>2</w:t>
      </w:r>
      <w:r>
        <w:t>.K.</w:t>
      </w:r>
      <w:r w:rsidR="00EA0983">
        <w:t xml:space="preserve"> Izolace bude překryta netkanou textilií 150 g/m</w:t>
      </w:r>
      <w:r w:rsidR="00EA0983" w:rsidRPr="00EA0983">
        <w:rPr>
          <w:vertAlign w:val="superscript"/>
        </w:rPr>
        <w:t>2</w:t>
      </w:r>
      <w:r w:rsidR="00EA0983">
        <w:t xml:space="preserve"> s volně položenými přesahy v šířce 150 mm. Na plochy štítových stěn budou pomocí plastových příchytek osazeny desky tepelné izolace z MW </w:t>
      </w:r>
      <w:proofErr w:type="spellStart"/>
      <w:r w:rsidR="00EA0983">
        <w:t>tl</w:t>
      </w:r>
      <w:proofErr w:type="spellEnd"/>
      <w:r w:rsidR="00EA0983">
        <w:t xml:space="preserve">. </w:t>
      </w:r>
      <w:r w:rsidR="00532B3F">
        <w:t>120 mm z výroby kašírované netkanou textilií.</w:t>
      </w:r>
    </w:p>
    <w:p w:rsidR="00026243" w:rsidRDefault="00026243" w:rsidP="00026243">
      <w:r>
        <w:t>Nosnou konstrukcí střechy bud</w:t>
      </w:r>
      <w:r w:rsidR="00DF4651">
        <w:t>e dřevěný krov z rostlého dřeva.</w:t>
      </w:r>
    </w:p>
    <w:p w:rsidR="00026243" w:rsidRDefault="00026243" w:rsidP="00026243">
      <w:r>
        <w:t xml:space="preserve">Horní plášť bude tvořen záklopem z  desek </w:t>
      </w:r>
      <w:r w:rsidR="002D49CA">
        <w:t xml:space="preserve">OSB/4 </w:t>
      </w:r>
      <w:proofErr w:type="spellStart"/>
      <w:r>
        <w:t>tl</w:t>
      </w:r>
      <w:proofErr w:type="spellEnd"/>
      <w:r>
        <w:t xml:space="preserve">. 25 mm, asfaltovou lepenkou a </w:t>
      </w:r>
      <w:r w:rsidR="001E34B3">
        <w:t xml:space="preserve">falcovanou </w:t>
      </w:r>
      <w:r>
        <w:t>krytinou z</w:t>
      </w:r>
      <w:r w:rsidR="0067340C">
        <w:t xml:space="preserve"> ocelového </w:t>
      </w:r>
      <w:r>
        <w:t>plechu s organickým povlakem. Detaily horního pláště, jako okapní hrana, štít a hřeben, budou provedeny stejným způsobem jako střecha sousedního pavilonu. Zároveň bude provedeno prodloužení stávajícího větracího systému hřebene do nové části.</w:t>
      </w:r>
    </w:p>
    <w:p w:rsidR="00CD4865" w:rsidRDefault="00CD4865" w:rsidP="00026243">
      <w:r w:rsidRPr="006C0DA2">
        <w:t>Všechny kotevní prvky použité na střeše musí dlouhodobě odolávat korozním vlivům. Kotevní prvky musí mít certifikát s odolností min. 1</w:t>
      </w:r>
      <w:r>
        <w:t>2</w:t>
      </w:r>
      <w:r w:rsidRPr="006C0DA2">
        <w:t xml:space="preserve"> cyklů </w:t>
      </w:r>
      <w:proofErr w:type="spellStart"/>
      <w:r w:rsidRPr="006C0DA2">
        <w:t>Kesternicha</w:t>
      </w:r>
      <w:proofErr w:type="spellEnd"/>
    </w:p>
    <w:p w:rsidR="00026243" w:rsidRDefault="00026243" w:rsidP="00026243">
      <w:pPr>
        <w:pStyle w:val="Nadpis2"/>
      </w:pPr>
      <w:bookmarkStart w:id="21" w:name="_Ref290646677"/>
      <w:bookmarkStart w:id="22" w:name="_Toc363130732"/>
      <w:r>
        <w:t>Výplně otvorů</w:t>
      </w:r>
      <w:bookmarkEnd w:id="22"/>
    </w:p>
    <w:p w:rsidR="00026243" w:rsidRDefault="00026243" w:rsidP="00026243">
      <w:pPr>
        <w:pStyle w:val="Nadpis3"/>
      </w:pPr>
      <w:bookmarkStart w:id="23" w:name="_Toc363130733"/>
      <w:r>
        <w:t>Vnitřní</w:t>
      </w:r>
      <w:bookmarkEnd w:id="23"/>
    </w:p>
    <w:p w:rsidR="00763EDA" w:rsidRDefault="00763EDA" w:rsidP="00763EDA">
      <w:pPr>
        <w:pStyle w:val="Nadpis4"/>
      </w:pPr>
      <w:r>
        <w:t>Dveře</w:t>
      </w:r>
    </w:p>
    <w:p w:rsidR="004C7C4E" w:rsidRDefault="00026243" w:rsidP="00026243">
      <w:r>
        <w:t>Veškeré vnitřní dveře budou osazeny do ocelových rámových zárubní, do hygienických zázemí pokojů klientů budou instalovány dvoukřídlé zásuvné dveře</w:t>
      </w:r>
      <w:r w:rsidR="003D5F1A">
        <w:t xml:space="preserve"> v ocelovém pouzdru.</w:t>
      </w:r>
    </w:p>
    <w:p w:rsidR="00026243" w:rsidRDefault="00026243" w:rsidP="00026243">
      <w:r>
        <w:t>Dveře v komunikačních prostorech budou celoprosklené s bezpečnostním lepeným sklem. Typ ostatních dveří bude upřesněn v další fázi projektu. Dveře v prostorech s přístupem klientů budou bez prahů.</w:t>
      </w:r>
    </w:p>
    <w:p w:rsidR="00026243" w:rsidRDefault="00026243" w:rsidP="00026243">
      <w:r>
        <w:t>Požární odolnost dveří viz část Požárně bezpečnostní řešení. Dveře mezi suterénem a 1. NP budou provedeny jako plynotěsné.</w:t>
      </w:r>
    </w:p>
    <w:p w:rsidR="00763EDA" w:rsidRDefault="00763EDA" w:rsidP="00763EDA">
      <w:pPr>
        <w:pStyle w:val="Nadpis4"/>
      </w:pPr>
      <w:r>
        <w:t>Ostatní</w:t>
      </w:r>
    </w:p>
    <w:p w:rsidR="00763EDA" w:rsidRDefault="00763EDA" w:rsidP="00026243">
      <w:r>
        <w:t xml:space="preserve">V prostoru schodiště budou do prostupu ve stropní desce osazeny </w:t>
      </w:r>
      <w:r w:rsidR="00232017">
        <w:t xml:space="preserve">protipožární kovové </w:t>
      </w:r>
      <w:r>
        <w:t xml:space="preserve">skládací </w:t>
      </w:r>
      <w:r w:rsidR="00232017">
        <w:t xml:space="preserve">nebo stahovací </w:t>
      </w:r>
      <w:r>
        <w:t xml:space="preserve">půdní schody </w:t>
      </w:r>
      <w:r w:rsidR="00232017">
        <w:t xml:space="preserve">rozměrů 600x1200 mm pro možnost kontroly podstřešního prostoru. Celá konstrukce poklopu bude mít součinitel prostupu tepla </w:t>
      </w:r>
      <w:proofErr w:type="spellStart"/>
      <w:r w:rsidR="00232017">
        <w:t>U</w:t>
      </w:r>
      <w:r w:rsidR="001367C3">
        <w:rPr>
          <w:vertAlign w:val="subscript"/>
        </w:rPr>
        <w:t>d</w:t>
      </w:r>
      <w:proofErr w:type="spellEnd"/>
      <w:r w:rsidR="00232017">
        <w:t xml:space="preserve"> = </w:t>
      </w:r>
      <w:r w:rsidR="001367C3">
        <w:t>≤ 1,2 W/m</w:t>
      </w:r>
      <w:r w:rsidR="001367C3" w:rsidRPr="0070173B">
        <w:rPr>
          <w:vertAlign w:val="superscript"/>
        </w:rPr>
        <w:t>2</w:t>
      </w:r>
      <w:r w:rsidR="001367C3" w:rsidRPr="0013727F">
        <w:rPr>
          <w:vertAlign w:val="subscript"/>
        </w:rPr>
        <w:t>.</w:t>
      </w:r>
      <w:r w:rsidR="001367C3">
        <w:t>K.</w:t>
      </w:r>
    </w:p>
    <w:p w:rsidR="00026243" w:rsidRDefault="00026243" w:rsidP="00026243">
      <w:pPr>
        <w:pStyle w:val="Nadpis3"/>
      </w:pPr>
      <w:bookmarkStart w:id="24" w:name="_Toc363130734"/>
      <w:r>
        <w:lastRenderedPageBreak/>
        <w:t>Venkovní</w:t>
      </w:r>
      <w:bookmarkEnd w:id="24"/>
    </w:p>
    <w:p w:rsidR="00026243" w:rsidRPr="008D5E5E" w:rsidRDefault="00026243" w:rsidP="00763EDA">
      <w:pPr>
        <w:pStyle w:val="Nadpis4"/>
      </w:pPr>
      <w:r w:rsidRPr="008D5E5E">
        <w:t>Okna</w:t>
      </w:r>
    </w:p>
    <w:p w:rsidR="00026243" w:rsidRDefault="00026243" w:rsidP="00026243">
      <w:r>
        <w:t xml:space="preserve">Veškerá okna budou s plastovými rámy a izolačním trojsklem se součinitelem prostupu tepla max. </w:t>
      </w:r>
      <w:proofErr w:type="spellStart"/>
      <w:r>
        <w:t>U</w:t>
      </w:r>
      <w:r w:rsidRPr="00366320">
        <w:rPr>
          <w:vertAlign w:val="subscript"/>
        </w:rPr>
        <w:t>g</w:t>
      </w:r>
      <w:proofErr w:type="spellEnd"/>
      <w:r>
        <w:t xml:space="preserve"> = 0,6 W/m</w:t>
      </w:r>
      <w:r w:rsidRPr="00366320">
        <w:rPr>
          <w:vertAlign w:val="superscript"/>
        </w:rPr>
        <w:t>2</w:t>
      </w:r>
      <w:r>
        <w:t xml:space="preserve">.K a celkovou propustností solárního záření min. g = 0,5. </w:t>
      </w:r>
      <w:r w:rsidRPr="003A0DB1">
        <w:t>Celá konstrukce nových oken bude splňovat</w:t>
      </w:r>
      <w:r>
        <w:t xml:space="preserve"> požadavek na součinitel prostupu tepla </w:t>
      </w:r>
      <w:proofErr w:type="spellStart"/>
      <w:r>
        <w:t>U</w:t>
      </w:r>
      <w:r w:rsidRPr="0070173B">
        <w:rPr>
          <w:vertAlign w:val="subscript"/>
        </w:rPr>
        <w:t>w</w:t>
      </w:r>
      <w:proofErr w:type="spellEnd"/>
      <w:r>
        <w:t xml:space="preserve"> ≤ 0,9 W/m</w:t>
      </w:r>
      <w:r w:rsidRPr="0070173B">
        <w:rPr>
          <w:vertAlign w:val="superscript"/>
        </w:rPr>
        <w:t>2</w:t>
      </w:r>
      <w:r w:rsidRPr="0013727F">
        <w:rPr>
          <w:vertAlign w:val="subscript"/>
        </w:rPr>
        <w:t>.</w:t>
      </w:r>
      <w:r>
        <w:t>K (hodnota pro typický zkušební rozměr okna 1,2x1,5 m). V horním rámu budou osazeny manuálně regulovatelné větrací lišty podle požadavků VZT (může být zčásti nebo zcela nahrazeno stěnovými štěrbinami – bude upřesněno v dalším stupni projektu).</w:t>
      </w:r>
    </w:p>
    <w:p w:rsidR="00026243" w:rsidRDefault="00026243" w:rsidP="00026243">
      <w:r>
        <w:t xml:space="preserve">Okna budou splňovat požadavky na průvzdušnost podle </w:t>
      </w:r>
      <w:r w:rsidRPr="006918CA">
        <w:rPr>
          <w:i/>
        </w:rPr>
        <w:t>ČSN 73 0540</w:t>
      </w:r>
      <w:r w:rsidRPr="006918CA">
        <w:rPr>
          <w:i/>
        </w:rPr>
        <w:noBreakHyphen/>
        <w:t>2</w:t>
      </w:r>
      <w:r>
        <w:t xml:space="preserve">, vzduchovou </w:t>
      </w:r>
      <w:r w:rsidRPr="00805A6B">
        <w:t xml:space="preserve">neprůzvučnost podle </w:t>
      </w:r>
      <w:r w:rsidRPr="006918CA">
        <w:rPr>
          <w:i/>
        </w:rPr>
        <w:t>ČSN 73 0532</w:t>
      </w:r>
      <w:r>
        <w:t>.</w:t>
      </w:r>
    </w:p>
    <w:p w:rsidR="00026243" w:rsidRDefault="00026243" w:rsidP="00026243">
      <w:r>
        <w:t>Okna budou osazena v líci zdiva. Kotvení oken bude provedeno do nosné části obvodového pláště, musí umožňovat dilataci oken. Připojovací spáry budou vyplněny</w:t>
      </w:r>
      <w:r w:rsidR="004C7C4E">
        <w:t xml:space="preserve"> pružnou</w:t>
      </w:r>
      <w:r>
        <w:t xml:space="preserve"> </w:t>
      </w:r>
      <w:r w:rsidR="004C7C4E">
        <w:t>tepelnou izolací</w:t>
      </w:r>
      <w:r>
        <w:t xml:space="preserve"> a na straně interiéru parotěsně a vzduchotěsně uzavřeny </w:t>
      </w:r>
      <w:proofErr w:type="spellStart"/>
      <w:r>
        <w:t>omítatelnou</w:t>
      </w:r>
      <w:proofErr w:type="spellEnd"/>
      <w:r>
        <w:t xml:space="preserve"> butylovou fólií. Napojeni ETICS na okenní a dveřní rámy bude provedeno systémovým řešením s okenním profilem s integrovanou síťovinou.</w:t>
      </w:r>
    </w:p>
    <w:p w:rsidR="00026243" w:rsidRDefault="00026243" w:rsidP="00026243">
      <w:r w:rsidRPr="00EC69A1">
        <w:t>Z vnitřní strany budou provedeny PVC či dřevotřískové parapety.</w:t>
      </w:r>
    </w:p>
    <w:p w:rsidR="00026243" w:rsidRPr="00763EDA" w:rsidRDefault="00026243" w:rsidP="00763EDA">
      <w:pPr>
        <w:pStyle w:val="Nadpis4"/>
      </w:pPr>
      <w:r w:rsidRPr="00763EDA">
        <w:t>Dveře</w:t>
      </w:r>
    </w:p>
    <w:p w:rsidR="00026243" w:rsidRDefault="00026243" w:rsidP="00026243">
      <w:r>
        <w:t xml:space="preserve">Venkovní dveře budou s kovovými rámy a izolačním dvojsklem. </w:t>
      </w:r>
      <w:r w:rsidRPr="003A0DB1">
        <w:t xml:space="preserve">Celá konstrukce </w:t>
      </w:r>
      <w:r>
        <w:t>dveří</w:t>
      </w:r>
      <w:r w:rsidRPr="003A0DB1">
        <w:t xml:space="preserve"> bude splňovat</w:t>
      </w:r>
      <w:r>
        <w:t xml:space="preserve"> požadavek na součinitel prostupu tepla </w:t>
      </w:r>
      <w:proofErr w:type="spellStart"/>
      <w:r>
        <w:t>U</w:t>
      </w:r>
      <w:r>
        <w:rPr>
          <w:vertAlign w:val="subscript"/>
        </w:rPr>
        <w:t>d</w:t>
      </w:r>
      <w:proofErr w:type="spellEnd"/>
      <w:r>
        <w:t xml:space="preserve"> ≤ 1,5 W/m</w:t>
      </w:r>
      <w:r w:rsidRPr="0070173B">
        <w:rPr>
          <w:vertAlign w:val="superscript"/>
        </w:rPr>
        <w:t>2</w:t>
      </w:r>
      <w:r w:rsidRPr="0013727F">
        <w:rPr>
          <w:vertAlign w:val="subscript"/>
        </w:rPr>
        <w:t>.</w:t>
      </w:r>
      <w:r>
        <w:t>K.</w:t>
      </w:r>
    </w:p>
    <w:p w:rsidR="00026243" w:rsidRPr="00763EDA" w:rsidRDefault="00026243" w:rsidP="00763EDA">
      <w:pPr>
        <w:pStyle w:val="Nadpis4"/>
      </w:pPr>
      <w:r w:rsidRPr="00763EDA">
        <w:t>Vrata</w:t>
      </w:r>
    </w:p>
    <w:p w:rsidR="00026243" w:rsidRDefault="00026243" w:rsidP="00026243">
      <w:r>
        <w:t xml:space="preserve">Garážová vrata budou sekční s vysouváním pod strop, s elektrickým pohonem, sendvičovými kazetami s tepelnou izolací z PUR a kovovým </w:t>
      </w:r>
      <w:proofErr w:type="spellStart"/>
      <w:r>
        <w:t>opláštěním</w:t>
      </w:r>
      <w:proofErr w:type="spellEnd"/>
      <w:r>
        <w:t xml:space="preserve">. </w:t>
      </w:r>
      <w:r w:rsidRPr="003A0DB1">
        <w:t xml:space="preserve">Celá konstrukce </w:t>
      </w:r>
      <w:r>
        <w:t>vrat</w:t>
      </w:r>
      <w:r w:rsidRPr="003A0DB1">
        <w:t xml:space="preserve"> bude splňovat</w:t>
      </w:r>
      <w:r>
        <w:t xml:space="preserve"> požadavek na součinitel prostupu tepla </w:t>
      </w:r>
      <w:proofErr w:type="spellStart"/>
      <w:r>
        <w:t>U</w:t>
      </w:r>
      <w:r>
        <w:rPr>
          <w:vertAlign w:val="subscript"/>
        </w:rPr>
        <w:t>d</w:t>
      </w:r>
      <w:proofErr w:type="spellEnd"/>
      <w:r>
        <w:t xml:space="preserve"> ≤ 1,5 W/m</w:t>
      </w:r>
      <w:r w:rsidRPr="0070173B">
        <w:rPr>
          <w:vertAlign w:val="superscript"/>
        </w:rPr>
        <w:t>2</w:t>
      </w:r>
      <w:r w:rsidRPr="0013727F">
        <w:rPr>
          <w:vertAlign w:val="subscript"/>
        </w:rPr>
        <w:t>.</w:t>
      </w:r>
      <w:r>
        <w:t>K.</w:t>
      </w:r>
    </w:p>
    <w:p w:rsidR="0096448B" w:rsidRPr="00903D44" w:rsidRDefault="003C6EFF" w:rsidP="0096448B">
      <w:pPr>
        <w:pStyle w:val="Nadpis2"/>
      </w:pPr>
      <w:bookmarkStart w:id="25" w:name="_Toc363130735"/>
      <w:bookmarkEnd w:id="21"/>
      <w:r>
        <w:t>Zateplení obvodových stěn</w:t>
      </w:r>
      <w:bookmarkEnd w:id="25"/>
    </w:p>
    <w:p w:rsidR="0096448B" w:rsidRPr="00903D44" w:rsidRDefault="0096448B" w:rsidP="0096448B">
      <w:r>
        <w:t xml:space="preserve">Obvodové stěny </w:t>
      </w:r>
      <w:r w:rsidR="00177CC6">
        <w:t xml:space="preserve">budou </w:t>
      </w:r>
      <w:r w:rsidR="003C6EFF">
        <w:t>opatřeny</w:t>
      </w:r>
      <w:r w:rsidRPr="00C17DF4">
        <w:t xml:space="preserve"> kontaktním zateplovacím systémem (ETICS, vnější tepe</w:t>
      </w:r>
      <w:r>
        <w:t>lně izolační kompaktní systém)</w:t>
      </w:r>
      <w:r w:rsidRPr="00C17DF4">
        <w:t>.</w:t>
      </w:r>
    </w:p>
    <w:p w:rsidR="0096448B" w:rsidRPr="00C17DF4" w:rsidRDefault="0096448B" w:rsidP="0096448B">
      <w:pPr>
        <w:pStyle w:val="Nadpis3"/>
      </w:pPr>
      <w:bookmarkStart w:id="26" w:name="_Toc332888876"/>
      <w:bookmarkStart w:id="27" w:name="_Toc338096562"/>
      <w:bookmarkStart w:id="28" w:name="_Toc363130736"/>
      <w:r w:rsidRPr="00C17DF4">
        <w:t>Příprava podkladu</w:t>
      </w:r>
      <w:bookmarkEnd w:id="26"/>
      <w:bookmarkEnd w:id="27"/>
      <w:bookmarkEnd w:id="28"/>
    </w:p>
    <w:p w:rsidR="0096448B" w:rsidRDefault="0096448B" w:rsidP="0096448B">
      <w:r w:rsidRPr="00C17DF4">
        <w:t>Podklad pro aplikaci ETICS musí být suchý, vyzrálý, zbavený prachu a dalších nečistot, mastnot, nesoudržných částí a starších nátěrů. Očištění je možné provést tlakovou vodou, horkou párou či mechanicky. Podklad musí být rovinný dle technologického předpisu dodavatele ETICS. Průměrná soudržnost podkladu musí být</w:t>
      </w:r>
      <w:r w:rsidR="00177CC6">
        <w:t xml:space="preserve"> min.</w:t>
      </w:r>
      <w:r w:rsidRPr="00C17DF4">
        <w:t xml:space="preserve"> 200 </w:t>
      </w:r>
      <w:proofErr w:type="spellStart"/>
      <w:r w:rsidRPr="00C17DF4">
        <w:t>kPa</w:t>
      </w:r>
      <w:proofErr w:type="spellEnd"/>
      <w:r w:rsidRPr="00C17DF4">
        <w:t xml:space="preserve">, nejmenší jednotlivá přípustná hodnota musí být alespoň 80 </w:t>
      </w:r>
      <w:proofErr w:type="spellStart"/>
      <w:r w:rsidRPr="00C17DF4">
        <w:t>kPa</w:t>
      </w:r>
      <w:proofErr w:type="spellEnd"/>
      <w:r w:rsidRPr="00C17DF4">
        <w:t xml:space="preserve"> (bude ověřeno zkouškami podkladu).</w:t>
      </w:r>
    </w:p>
    <w:p w:rsidR="0096448B" w:rsidRPr="00903D44" w:rsidRDefault="0096448B" w:rsidP="0096448B">
      <w:pPr>
        <w:pStyle w:val="Nadpis3"/>
      </w:pPr>
      <w:bookmarkStart w:id="29" w:name="_Toc332888877"/>
      <w:bookmarkStart w:id="30" w:name="_Toc338096563"/>
      <w:bookmarkStart w:id="31" w:name="_Toc363130737"/>
      <w:r w:rsidRPr="00903D44">
        <w:t>Provedení ETICS</w:t>
      </w:r>
      <w:bookmarkEnd w:id="29"/>
      <w:bookmarkEnd w:id="30"/>
      <w:bookmarkEnd w:id="31"/>
    </w:p>
    <w:p w:rsidR="0096448B" w:rsidRPr="00D348E3" w:rsidRDefault="0096448B" w:rsidP="0096448B">
      <w:r w:rsidRPr="00D348E3">
        <w:t xml:space="preserve">Bude použit ucelený </w:t>
      </w:r>
      <w:r w:rsidRPr="00FF4F52">
        <w:t>certifikovaný systém ETICS</w:t>
      </w:r>
      <w:r w:rsidRPr="00D348E3">
        <w:t xml:space="preserve"> v certifikovaných </w:t>
      </w:r>
      <w:r w:rsidRPr="00FF4F52">
        <w:t>skladbách s Evropským te</w:t>
      </w:r>
      <w:r w:rsidR="00177CC6">
        <w:t>chnickým schválením dle ETAG 004 v kvalitativní třídě A podle Cechu zateplování budov</w:t>
      </w:r>
      <w:r w:rsidRPr="00FF4F52">
        <w:t>.</w:t>
      </w:r>
      <w:r w:rsidRPr="00D348E3">
        <w:t xml:space="preserve"> Provádění ETICS musí být v souladu s </w:t>
      </w:r>
      <w:r w:rsidRPr="00D348E3">
        <w:rPr>
          <w:i/>
        </w:rPr>
        <w:t>ČSN 73 2901</w:t>
      </w:r>
      <w:r w:rsidRPr="00D348E3">
        <w:t xml:space="preserve">, </w:t>
      </w:r>
      <w:r w:rsidRPr="00D348E3">
        <w:rPr>
          <w:i/>
        </w:rPr>
        <w:t>ČSN 73 2902</w:t>
      </w:r>
      <w:r w:rsidRPr="00D348E3">
        <w:t xml:space="preserve">, </w:t>
      </w:r>
      <w:r w:rsidRPr="00D348E3">
        <w:rPr>
          <w:i/>
        </w:rPr>
        <w:t>ČSN EN 13499</w:t>
      </w:r>
      <w:r w:rsidR="00B26B6A">
        <w:t>,</w:t>
      </w:r>
      <w:r w:rsidRPr="00D348E3">
        <w:t xml:space="preserve"> </w:t>
      </w:r>
      <w:r w:rsidRPr="00D348E3">
        <w:rPr>
          <w:i/>
        </w:rPr>
        <w:t>ČSN EN 13500</w:t>
      </w:r>
      <w:r w:rsidRPr="00D348E3">
        <w:t xml:space="preserve"> a souvisejícími předpisy, s technologickým předpisem výrobce ETICS a kotvících prvků, technickými a bezpečnostními listy jednotlivých materiálů a komponent. Použitý izolant bude splňovat </w:t>
      </w:r>
      <w:r w:rsidRPr="00D348E3">
        <w:rPr>
          <w:i/>
        </w:rPr>
        <w:t>ČSN EN 1316</w:t>
      </w:r>
      <w:r>
        <w:rPr>
          <w:i/>
        </w:rPr>
        <w:t>2</w:t>
      </w:r>
      <w:r w:rsidRPr="00D348E3">
        <w:t xml:space="preserve">, </w:t>
      </w:r>
      <w:r w:rsidRPr="00D348E3">
        <w:rPr>
          <w:i/>
        </w:rPr>
        <w:t>ČSN EN 1316</w:t>
      </w:r>
      <w:r>
        <w:rPr>
          <w:i/>
        </w:rPr>
        <w:t xml:space="preserve">3, </w:t>
      </w:r>
      <w:r w:rsidRPr="00D348E3">
        <w:rPr>
          <w:i/>
        </w:rPr>
        <w:t>ČSN EN 1316</w:t>
      </w:r>
      <w:r>
        <w:rPr>
          <w:i/>
        </w:rPr>
        <w:t>4</w:t>
      </w:r>
      <w:r w:rsidRPr="00D348E3">
        <w:t>.</w:t>
      </w:r>
    </w:p>
    <w:p w:rsidR="0096448B" w:rsidRDefault="0096448B" w:rsidP="0096448B">
      <w:r w:rsidRPr="00D348E3">
        <w:t xml:space="preserve">Při provádění budou použity </w:t>
      </w:r>
      <w:r>
        <w:t xml:space="preserve">plastové </w:t>
      </w:r>
      <w:r w:rsidRPr="00D348E3">
        <w:t>systémové komponenty</w:t>
      </w:r>
      <w:r>
        <w:t xml:space="preserve"> </w:t>
      </w:r>
      <w:r w:rsidRPr="00D348E3">
        <w:t>(zakládací lišty, rohové profily, lišty s </w:t>
      </w:r>
      <w:proofErr w:type="spellStart"/>
      <w:r w:rsidRPr="00D348E3">
        <w:t>okapničkou</w:t>
      </w:r>
      <w:proofErr w:type="spellEnd"/>
      <w:r w:rsidRPr="00D348E3">
        <w:t xml:space="preserve"> atd.). V návaznosti na stavební konstrukce a v detailech bude ETICS ukončen </w:t>
      </w:r>
      <w:r>
        <w:t>přednostně systémovými prvky jako např. nalepovací</w:t>
      </w:r>
      <w:r w:rsidR="00661479">
        <w:t>mi</w:t>
      </w:r>
      <w:r>
        <w:t xml:space="preserve"> okenní</w:t>
      </w:r>
      <w:r w:rsidR="00661479">
        <w:t>mi</w:t>
      </w:r>
      <w:r>
        <w:t xml:space="preserve"> lišt</w:t>
      </w:r>
      <w:r w:rsidR="00661479">
        <w:t>ami</w:t>
      </w:r>
      <w:r>
        <w:t>, v ostatních případech</w:t>
      </w:r>
      <w:r w:rsidRPr="00D348E3">
        <w:t xml:space="preserve"> těsnicí expanzní páskou </w:t>
      </w:r>
      <w:r>
        <w:t>(</w:t>
      </w:r>
      <w:r w:rsidRPr="00E021D5">
        <w:t>nebo</w:t>
      </w:r>
      <w:r w:rsidRPr="00D348E3">
        <w:t xml:space="preserve"> PE provazcem</w:t>
      </w:r>
      <w:r>
        <w:t>)</w:t>
      </w:r>
      <w:r w:rsidRPr="00D348E3">
        <w:t xml:space="preserve"> a </w:t>
      </w:r>
      <w:r>
        <w:t xml:space="preserve">trvale pružným </w:t>
      </w:r>
      <w:r w:rsidRPr="00D348E3">
        <w:t>PU tmelem</w:t>
      </w:r>
      <w:r>
        <w:t>.</w:t>
      </w:r>
    </w:p>
    <w:p w:rsidR="0096448B" w:rsidRPr="00D348E3" w:rsidRDefault="0096448B" w:rsidP="0096448B">
      <w:r w:rsidRPr="00D348E3">
        <w:t xml:space="preserve">Pro dodatečné mechanické kotvení lepených izolačních desek se použijí plastové talířové hmoždinky s kovovým rozpěrným trnem mající platný certifikát pro kotvení ETICS a současně certifikované pro použitý systém. </w:t>
      </w:r>
      <w:r w:rsidR="00F91D59">
        <w:t>Budou použity</w:t>
      </w:r>
      <w:r w:rsidRPr="00D348E3">
        <w:t xml:space="preserve"> hmoždinky </w:t>
      </w:r>
      <w:r>
        <w:t>se zapuštěnou montáží</w:t>
      </w:r>
      <w:r w:rsidR="00F91D59">
        <w:t xml:space="preserve"> a krycí zátkou</w:t>
      </w:r>
      <w:r w:rsidR="00DF5BFA">
        <w:t xml:space="preserve">, počet </w:t>
      </w:r>
      <w:r w:rsidR="00DF5BFA">
        <w:lastRenderedPageBreak/>
        <w:t xml:space="preserve">bude stanoven podle </w:t>
      </w:r>
      <w:r w:rsidR="00DF5BFA" w:rsidRPr="00D348E3">
        <w:rPr>
          <w:i/>
        </w:rPr>
        <w:t>ČSN 73 2902</w:t>
      </w:r>
      <w:r w:rsidR="00DF5BFA">
        <w:rPr>
          <w:i/>
        </w:rPr>
        <w:t xml:space="preserve"> </w:t>
      </w:r>
      <w:r w:rsidR="00DF5BFA">
        <w:t>pro konkrétní systém</w:t>
      </w:r>
      <w:r w:rsidRPr="00D348E3">
        <w:t>. Hmoždinka musí být vetknuta do únosného podkladu nejméně na hloubku předepsanou výrobcem a užitou při zkouškách únosnosti.</w:t>
      </w:r>
    </w:p>
    <w:p w:rsidR="000777A6" w:rsidRPr="00D348E3" w:rsidRDefault="000777A6" w:rsidP="000777A6">
      <w:bookmarkStart w:id="32" w:name="_Ref292034294"/>
      <w:r>
        <w:t xml:space="preserve">Bude použit izolant MW s podélnými vlákny TR15 </w:t>
      </w:r>
      <w:proofErr w:type="spellStart"/>
      <w:r>
        <w:t>tl</w:t>
      </w:r>
      <w:proofErr w:type="spellEnd"/>
      <w:r>
        <w:t>. 120 mm, s deklarovanou tepelnou vodivostí max.  λ = 0,038 W/m</w:t>
      </w:r>
      <w:r w:rsidRPr="007A5B77">
        <w:rPr>
          <w:vertAlign w:val="superscript"/>
        </w:rPr>
        <w:t>2</w:t>
      </w:r>
      <w:r>
        <w:t xml:space="preserve">.K. </w:t>
      </w:r>
      <w:r w:rsidRPr="0055241E">
        <w:t>Povrchová úprava bude provedena</w:t>
      </w:r>
      <w:r w:rsidRPr="005B6C33">
        <w:t xml:space="preserve"> tenkovrstvou </w:t>
      </w:r>
      <w:r w:rsidR="00B80843">
        <w:t xml:space="preserve">minerální </w:t>
      </w:r>
      <w:r>
        <w:t xml:space="preserve">omítkou a </w:t>
      </w:r>
      <w:r w:rsidR="00B80843">
        <w:t xml:space="preserve">silikonovým </w:t>
      </w:r>
      <w:r>
        <w:t>nátěrem</w:t>
      </w:r>
      <w:r w:rsidR="001717E6">
        <w:t>, resp. probarvenou silikonovou omítkou</w:t>
      </w:r>
      <w:r w:rsidRPr="005B6C33">
        <w:t>.</w:t>
      </w:r>
      <w:r>
        <w:t xml:space="preserve"> Ekvivalentní difúzní tloušťka stěrky s omítkou nebude vyšší než </w:t>
      </w:r>
      <w:proofErr w:type="spellStart"/>
      <w:r>
        <w:t>S</w:t>
      </w:r>
      <w:r w:rsidRPr="00810EC7">
        <w:rPr>
          <w:vertAlign w:val="subscript"/>
        </w:rPr>
        <w:t>d</w:t>
      </w:r>
      <w:proofErr w:type="spellEnd"/>
      <w:r>
        <w:t xml:space="preserve"> = 0,3 m, po výběru konkrétního systému musí být provedeno posouzení kondenzace a bilance vodní páry v konstrukci podle ČSN 73 0540!</w:t>
      </w:r>
    </w:p>
    <w:p w:rsidR="0096448B" w:rsidRPr="00903D44" w:rsidRDefault="0096448B" w:rsidP="0096448B">
      <w:pPr>
        <w:pStyle w:val="Nadpis4"/>
        <w:tabs>
          <w:tab w:val="clear" w:pos="864"/>
        </w:tabs>
        <w:ind w:left="709" w:hanging="709"/>
      </w:pPr>
      <w:r w:rsidRPr="00903D44">
        <w:t>Nadpraží a ostění</w:t>
      </w:r>
      <w:bookmarkEnd w:id="32"/>
    </w:p>
    <w:p w:rsidR="0096448B" w:rsidRPr="00903D44" w:rsidRDefault="00B7277A" w:rsidP="0096448B">
      <w:r>
        <w:t>Okenní rámy budou překryty izolantem v šířce</w:t>
      </w:r>
      <w:r w:rsidR="0096448B" w:rsidRPr="00B67C72">
        <w:t xml:space="preserve"> 40 mm. Hrana ostění bude vyztužena </w:t>
      </w:r>
      <w:r w:rsidR="0096448B">
        <w:t xml:space="preserve">plastovou </w:t>
      </w:r>
      <w:r w:rsidR="0096448B" w:rsidRPr="00B67C72">
        <w:t>lištou s integrovanou síťovinou, nadpraží lištou s </w:t>
      </w:r>
      <w:proofErr w:type="spellStart"/>
      <w:r w:rsidR="0096448B" w:rsidRPr="00B67C72">
        <w:t>okapničkou</w:t>
      </w:r>
      <w:proofErr w:type="spellEnd"/>
      <w:r w:rsidR="0096448B" w:rsidRPr="00B67C72">
        <w:t xml:space="preserve">. Napojení ETICS na výplně otvorů bude provedeno </w:t>
      </w:r>
      <w:r w:rsidR="006F138F">
        <w:t>systémovými</w:t>
      </w:r>
      <w:r w:rsidR="006F138F" w:rsidRPr="00B67C72">
        <w:t xml:space="preserve"> </w:t>
      </w:r>
      <w:r w:rsidR="0096448B" w:rsidRPr="00B67C72">
        <w:t>okenními připojovacími</w:t>
      </w:r>
      <w:r w:rsidR="0096448B">
        <w:t xml:space="preserve"> profily.</w:t>
      </w:r>
    </w:p>
    <w:p w:rsidR="0096448B" w:rsidRPr="00903D44" w:rsidRDefault="0096448B" w:rsidP="0096448B">
      <w:pPr>
        <w:pStyle w:val="Nadpis4"/>
        <w:tabs>
          <w:tab w:val="clear" w:pos="864"/>
        </w:tabs>
        <w:ind w:left="709" w:hanging="709"/>
      </w:pPr>
      <w:r w:rsidRPr="00903D44">
        <w:t>Založení ETICS</w:t>
      </w:r>
    </w:p>
    <w:p w:rsidR="0096448B" w:rsidRDefault="005239BD" w:rsidP="0096448B">
      <w:r>
        <w:t>V částech přístavby bez 1. PP bude z</w:t>
      </w:r>
      <w:r w:rsidR="0096448B" w:rsidRPr="007C14EF">
        <w:t xml:space="preserve">ateplovací systém založen </w:t>
      </w:r>
      <w:r w:rsidR="00292A39">
        <w:t xml:space="preserve">v úrovni základové spáry </w:t>
      </w:r>
      <w:r w:rsidR="003A0912">
        <w:t>s použitím izolantu XPS.</w:t>
      </w:r>
      <w:r w:rsidR="00182509">
        <w:t xml:space="preserve"> Tento materiál bude použit do výše 0,3 m nad upravený terén.</w:t>
      </w:r>
      <w:r w:rsidR="00B00859">
        <w:t xml:space="preserve"> Desky budou v tomto rozsahu lepeny plnoplošně bitumenovým tmelem.</w:t>
      </w:r>
    </w:p>
    <w:p w:rsidR="0096448B" w:rsidRPr="00903D44" w:rsidRDefault="0096448B" w:rsidP="0096448B">
      <w:pPr>
        <w:pStyle w:val="Nadpis3"/>
      </w:pPr>
      <w:bookmarkStart w:id="33" w:name="_Toc332888879"/>
      <w:bookmarkStart w:id="34" w:name="_Toc338096564"/>
      <w:bookmarkStart w:id="35" w:name="_Toc363130738"/>
      <w:r>
        <w:t>Kotvení prvků na fasádě přes zateplovací systém</w:t>
      </w:r>
      <w:bookmarkEnd w:id="33"/>
      <w:bookmarkEnd w:id="34"/>
      <w:bookmarkEnd w:id="35"/>
    </w:p>
    <w:p w:rsidR="008860FB" w:rsidRDefault="0096448B" w:rsidP="008860FB">
      <w:r>
        <w:t xml:space="preserve">Pokud tomu nebudou bránit konstrukční či statické požadavky, budou veškeré </w:t>
      </w:r>
      <w:r w:rsidR="00B57359">
        <w:t xml:space="preserve">menší </w:t>
      </w:r>
      <w:r>
        <w:t xml:space="preserve">ocelové kotvící prvky procházející zateplovacím systémem </w:t>
      </w:r>
      <w:r w:rsidR="00B57359">
        <w:t xml:space="preserve">(držáky hromosvodu, okapů apod.) </w:t>
      </w:r>
      <w:r>
        <w:t xml:space="preserve">kotveny do obvodových stěn přes plastové podložky </w:t>
      </w:r>
      <w:proofErr w:type="spellStart"/>
      <w:r>
        <w:t>tl</w:t>
      </w:r>
      <w:proofErr w:type="spellEnd"/>
      <w:r>
        <w:t>. min. 10 mm (netýká se takových prvků, které mají vlastní konstrukční řešení s přerušeným tepelným mostem).</w:t>
      </w:r>
    </w:p>
    <w:p w:rsidR="00B57359" w:rsidRDefault="00B57359" w:rsidP="008860FB">
      <w:r>
        <w:t>Větší konstrukce budou buď samonosné s pouze bodovým kotvením k</w:t>
      </w:r>
      <w:r w:rsidR="002D49CA">
        <w:t> </w:t>
      </w:r>
      <w:r>
        <w:t>fasádě</w:t>
      </w:r>
      <w:r w:rsidR="002D49CA">
        <w:t>,</w:t>
      </w:r>
      <w:r>
        <w:t xml:space="preserve"> nebo bude kotvení řešeno pomocí ISO-nosníků.</w:t>
      </w:r>
    </w:p>
    <w:p w:rsidR="00C04AE9" w:rsidRPr="00903D44" w:rsidRDefault="00C04AE9" w:rsidP="00C04AE9">
      <w:pPr>
        <w:pStyle w:val="Nadpis2"/>
      </w:pPr>
      <w:bookmarkStart w:id="36" w:name="_Toc363130739"/>
      <w:r>
        <w:t>Izolace suterénu</w:t>
      </w:r>
      <w:bookmarkEnd w:id="36"/>
    </w:p>
    <w:p w:rsidR="00C04AE9" w:rsidRDefault="00C04AE9" w:rsidP="00C04AE9">
      <w:r>
        <w:t>Na stěnách suterénu v kontaktu se zeminou bude provedena následující skladba</w:t>
      </w:r>
      <w:r w:rsidR="002430CE">
        <w:t xml:space="preserve"> (od zeminy)</w:t>
      </w:r>
      <w:r>
        <w:t>:</w:t>
      </w:r>
    </w:p>
    <w:p w:rsidR="00C04AE9" w:rsidRDefault="00C04AE9" w:rsidP="00C04AE9"/>
    <w:p w:rsidR="00C04AE9" w:rsidRDefault="00C04AE9" w:rsidP="00C04AE9">
      <w:r>
        <w:t xml:space="preserve">- </w:t>
      </w:r>
      <w:r w:rsidR="00513113">
        <w:t>nopová fólie HDPE</w:t>
      </w:r>
    </w:p>
    <w:p w:rsidR="00C04AE9" w:rsidRDefault="00C04AE9" w:rsidP="00C04AE9">
      <w:r>
        <w:t xml:space="preserve">- </w:t>
      </w:r>
      <w:r w:rsidR="00721802">
        <w:t xml:space="preserve">tepelná izolace XPS </w:t>
      </w:r>
      <w:proofErr w:type="spellStart"/>
      <w:r w:rsidR="00721802">
        <w:t>tl</w:t>
      </w:r>
      <w:proofErr w:type="spellEnd"/>
      <w:r w:rsidR="00721802">
        <w:t xml:space="preserve">. 120 mm, </w:t>
      </w:r>
      <w:r w:rsidR="00472761">
        <w:t xml:space="preserve">desky </w:t>
      </w:r>
      <w:r w:rsidR="00721802">
        <w:t>montážně lepen</w:t>
      </w:r>
      <w:r w:rsidR="00472761">
        <w:t>y</w:t>
      </w:r>
      <w:r w:rsidR="00721802">
        <w:t xml:space="preserve"> bitumenovým lepidlem</w:t>
      </w:r>
    </w:p>
    <w:p w:rsidR="00721802" w:rsidRDefault="00721802" w:rsidP="00C04AE9">
      <w:r>
        <w:t xml:space="preserve">- </w:t>
      </w:r>
      <w:r w:rsidR="001661D0">
        <w:t xml:space="preserve">modifikovaný </w:t>
      </w:r>
      <w:r w:rsidR="00B04CBD">
        <w:t xml:space="preserve">asfaltový pás </w:t>
      </w:r>
      <w:proofErr w:type="spellStart"/>
      <w:r w:rsidR="00B04CBD">
        <w:t>tl</w:t>
      </w:r>
      <w:proofErr w:type="spellEnd"/>
      <w:r w:rsidR="00B04CBD">
        <w:t xml:space="preserve">. 4 mm ve funkci </w:t>
      </w:r>
      <w:r w:rsidR="001A4590">
        <w:t>izolace proti vodě a radonu</w:t>
      </w:r>
    </w:p>
    <w:p w:rsidR="001661D0" w:rsidRDefault="001661D0" w:rsidP="00C04AE9">
      <w:r>
        <w:t xml:space="preserve">- modifikovaný asfaltový pás </w:t>
      </w:r>
      <w:proofErr w:type="spellStart"/>
      <w:r>
        <w:t>tl</w:t>
      </w:r>
      <w:proofErr w:type="spellEnd"/>
      <w:r>
        <w:t>. 4 mm ve funkci izolace proti vodě</w:t>
      </w:r>
    </w:p>
    <w:p w:rsidR="001A4590" w:rsidRDefault="001A4590" w:rsidP="00C04AE9"/>
    <w:p w:rsidR="001A4590" w:rsidRPr="00903D44" w:rsidRDefault="002430CE" w:rsidP="00C04AE9">
      <w:r>
        <w:t>Požadavky na izolaci z hlediska ochrany</w:t>
      </w:r>
      <w:r w:rsidR="00D569C4">
        <w:t xml:space="preserve"> proti radonu </w:t>
      </w:r>
      <w:r w:rsidR="008F5507">
        <w:t>jsou souhrnně uvedeny v samostatném</w:t>
      </w:r>
      <w:r w:rsidR="00D569C4">
        <w:t xml:space="preserve"> odstavc</w:t>
      </w:r>
      <w:r w:rsidR="008F5507">
        <w:t>i</w:t>
      </w:r>
      <w:r w:rsidR="00D569C4">
        <w:t>.</w:t>
      </w:r>
      <w:r w:rsidR="001A4590">
        <w:t xml:space="preserve"> </w:t>
      </w:r>
    </w:p>
    <w:p w:rsidR="00871B91" w:rsidRDefault="00871B91" w:rsidP="00871B91">
      <w:pPr>
        <w:pStyle w:val="Nadpis2"/>
      </w:pPr>
      <w:bookmarkStart w:id="37" w:name="_Toc363130740"/>
      <w:r>
        <w:t>Povrchové úpravy</w:t>
      </w:r>
      <w:bookmarkEnd w:id="37"/>
    </w:p>
    <w:p w:rsidR="00871B91" w:rsidRDefault="00871B91" w:rsidP="00871B91">
      <w:pPr>
        <w:pStyle w:val="Nadpis3"/>
      </w:pPr>
      <w:bookmarkStart w:id="38" w:name="_Toc363130741"/>
      <w:r>
        <w:t>Vnitřní</w:t>
      </w:r>
      <w:bookmarkEnd w:id="38"/>
    </w:p>
    <w:p w:rsidR="00871B91" w:rsidRDefault="00CE3767" w:rsidP="00871B91">
      <w:r>
        <w:t>Z</w:t>
      </w:r>
      <w:r w:rsidR="00EC15E4">
        <w:t>d</w:t>
      </w:r>
      <w:r>
        <w:t>ěné</w:t>
      </w:r>
      <w:r w:rsidR="00EC15E4">
        <w:t xml:space="preserve"> </w:t>
      </w:r>
      <w:r>
        <w:t>konstrukce budou</w:t>
      </w:r>
      <w:r w:rsidR="00EC15E4">
        <w:t xml:space="preserve"> opatřen</w:t>
      </w:r>
      <w:r>
        <w:t>y hrubou</w:t>
      </w:r>
      <w:r w:rsidR="00EC15E4">
        <w:t xml:space="preserve"> </w:t>
      </w:r>
      <w:proofErr w:type="spellStart"/>
      <w:r w:rsidR="00EC15E4">
        <w:t>vápenocementovou</w:t>
      </w:r>
      <w:proofErr w:type="spellEnd"/>
      <w:r w:rsidR="00EC15E4">
        <w:t xml:space="preserve"> </w:t>
      </w:r>
      <w:r>
        <w:t>a jemnou vápennou omítkou</w:t>
      </w:r>
      <w:r w:rsidR="002908B9">
        <w:t>.</w:t>
      </w:r>
      <w:r w:rsidR="00AB749B">
        <w:t xml:space="preserve"> </w:t>
      </w:r>
    </w:p>
    <w:p w:rsidR="00EC15E4" w:rsidRDefault="00EC15E4" w:rsidP="00871B91">
      <w:r>
        <w:t xml:space="preserve">SDK konstrukce budou </w:t>
      </w:r>
      <w:r w:rsidR="00BA00A0">
        <w:t>plošně</w:t>
      </w:r>
      <w:r>
        <w:t xml:space="preserve"> </w:t>
      </w:r>
      <w:proofErr w:type="spellStart"/>
      <w:r>
        <w:t>stěrkovány</w:t>
      </w:r>
      <w:proofErr w:type="spellEnd"/>
      <w:r>
        <w:t xml:space="preserve"> </w:t>
      </w:r>
      <w:r w:rsidR="00BA00A0">
        <w:t>sádrovou stěrkou</w:t>
      </w:r>
      <w:r>
        <w:t>.</w:t>
      </w:r>
    </w:p>
    <w:p w:rsidR="00B532C6" w:rsidRPr="00871B91" w:rsidRDefault="00B532C6" w:rsidP="00871B91">
      <w:r>
        <w:t xml:space="preserve">V koupelnách bude proveden keramický obklad do výšky </w:t>
      </w:r>
      <w:r w:rsidR="00BA00A0">
        <w:t>2</w:t>
      </w:r>
      <w:r>
        <w:t>,</w:t>
      </w:r>
      <w:r w:rsidR="00BA00A0">
        <w:t>0</w:t>
      </w:r>
      <w:r>
        <w:t xml:space="preserve"> m. Ostatní plochy stěn budou opatřeny malbou, v koupelnách </w:t>
      </w:r>
      <w:r w:rsidR="00BA00A0">
        <w:t>omyvatelnou</w:t>
      </w:r>
      <w:r>
        <w:t xml:space="preserve"> </w:t>
      </w:r>
      <w:r w:rsidR="008133C9">
        <w:t xml:space="preserve">barvou </w:t>
      </w:r>
      <w:r>
        <w:t>určenou do prostorů</w:t>
      </w:r>
      <w:r w:rsidR="00CE6B5A">
        <w:t xml:space="preserve"> s vyšší vlhkostí</w:t>
      </w:r>
      <w:r>
        <w:t>.</w:t>
      </w:r>
    </w:p>
    <w:p w:rsidR="00871B91" w:rsidRDefault="00871B91" w:rsidP="00871B91">
      <w:pPr>
        <w:pStyle w:val="Nadpis3"/>
      </w:pPr>
      <w:bookmarkStart w:id="39" w:name="_Toc363130742"/>
      <w:r>
        <w:t>Venkovní</w:t>
      </w:r>
      <w:bookmarkEnd w:id="39"/>
    </w:p>
    <w:p w:rsidR="00871B91" w:rsidRPr="00871B91" w:rsidRDefault="008133C9" w:rsidP="00871B91">
      <w:r>
        <w:t>Veškeré obvodové stěny budou opatřeny ETICS</w:t>
      </w:r>
      <w:r w:rsidR="00CE6B5A">
        <w:t>, podrobněji viz příslušná část.</w:t>
      </w:r>
      <w:r w:rsidR="00993262">
        <w:t xml:space="preserve"> Krytina střechy bude z výroby opatřená organickým povlakem.</w:t>
      </w:r>
    </w:p>
    <w:p w:rsidR="00173598" w:rsidRPr="00903D44" w:rsidRDefault="00173598" w:rsidP="00173598">
      <w:pPr>
        <w:pStyle w:val="Nadpis2"/>
      </w:pPr>
      <w:bookmarkStart w:id="40" w:name="_Toc363130743"/>
      <w:r w:rsidRPr="00903D44">
        <w:lastRenderedPageBreak/>
        <w:t>Klempířské prvky</w:t>
      </w:r>
      <w:bookmarkEnd w:id="40"/>
    </w:p>
    <w:p w:rsidR="00523602" w:rsidRDefault="00523602" w:rsidP="00523602">
      <w:r w:rsidRPr="004035E5">
        <w:t xml:space="preserve">Veškeré nové oplechování </w:t>
      </w:r>
      <w:r w:rsidR="003E58A6">
        <w:t xml:space="preserve">a střešní krytina </w:t>
      </w:r>
      <w:r w:rsidRPr="004035E5">
        <w:t xml:space="preserve">bude provedeno v souladu s </w:t>
      </w:r>
      <w:r w:rsidRPr="004035E5">
        <w:rPr>
          <w:i/>
        </w:rPr>
        <w:t>ČSN 73 3610</w:t>
      </w:r>
      <w:r w:rsidRPr="004035E5">
        <w:t xml:space="preserve">, </w:t>
      </w:r>
      <w:r w:rsidRPr="004035E5">
        <w:rPr>
          <w:i/>
        </w:rPr>
        <w:t xml:space="preserve">ČSN EN ISO </w:t>
      </w:r>
      <w:smartTag w:uri="urn:schemas-microsoft-com:office:smarttags" w:element="metricconverter">
        <w:smartTagPr>
          <w:attr w:name="ProductID" w:val="12944 a"/>
        </w:smartTagPr>
        <w:r w:rsidRPr="004035E5">
          <w:rPr>
            <w:i/>
          </w:rPr>
          <w:t>12944</w:t>
        </w:r>
        <w:r w:rsidRPr="004035E5">
          <w:t xml:space="preserve"> a</w:t>
        </w:r>
      </w:smartTag>
      <w:r w:rsidRPr="004035E5">
        <w:t xml:space="preserve"> souvisejícími předpisy a technologickými postupy.</w:t>
      </w:r>
      <w:r w:rsidR="00294D2C">
        <w:t xml:space="preserve"> Klempířské prvky budou z</w:t>
      </w:r>
      <w:r w:rsidR="00D8032D">
        <w:t> žárově pozinkovaného ocelového</w:t>
      </w:r>
      <w:r w:rsidR="00294D2C">
        <w:t xml:space="preserve"> plechu s organickým povlakem</w:t>
      </w:r>
      <w:r w:rsidR="00A52123">
        <w:t xml:space="preserve"> (p</w:t>
      </w:r>
      <w:r w:rsidR="00A52123" w:rsidRPr="00A52123">
        <w:t>olyuretan modifikovaný polyamidem</w:t>
      </w:r>
      <w:r w:rsidR="00A52123">
        <w:t>)</w:t>
      </w:r>
      <w:r w:rsidR="00294D2C">
        <w:t>.</w:t>
      </w:r>
      <w:r w:rsidR="00E8691F">
        <w:t xml:space="preserve"> </w:t>
      </w:r>
    </w:p>
    <w:p w:rsidR="00073D74" w:rsidRDefault="00231916" w:rsidP="00523602">
      <w:r w:rsidRPr="00AF3403">
        <w:t>Okapy budou řešeny pomocí kompletního okapního systému.</w:t>
      </w:r>
      <w:r>
        <w:t xml:space="preserve"> </w:t>
      </w:r>
    </w:p>
    <w:p w:rsidR="004965E8" w:rsidRPr="00903D44" w:rsidRDefault="004965E8" w:rsidP="004965E8">
      <w:pPr>
        <w:pStyle w:val="Nadpis2"/>
      </w:pPr>
      <w:bookmarkStart w:id="41" w:name="_Toc363130744"/>
      <w:r>
        <w:t>Zámečnické výrobky</w:t>
      </w:r>
      <w:bookmarkEnd w:id="41"/>
    </w:p>
    <w:p w:rsidR="003E58A6" w:rsidRDefault="003E58A6" w:rsidP="004965E8">
      <w:r>
        <w:t>Na severní fasádě</w:t>
      </w:r>
      <w:r w:rsidR="00932D21">
        <w:t xml:space="preserve"> bud</w:t>
      </w:r>
      <w:r>
        <w:t xml:space="preserve">e osazen chodník jako zavěšená </w:t>
      </w:r>
      <w:proofErr w:type="spellStart"/>
      <w:r w:rsidR="00EF6D20">
        <w:t>ocelobetonová</w:t>
      </w:r>
      <w:proofErr w:type="spellEnd"/>
      <w:r w:rsidR="00EF6D20">
        <w:t xml:space="preserve"> </w:t>
      </w:r>
      <w:r>
        <w:t>konstrukce</w:t>
      </w:r>
      <w:r w:rsidR="00EF6D20">
        <w:t xml:space="preserve">. Ocelové části budou </w:t>
      </w:r>
      <w:r>
        <w:t>z žárově pozinkované</w:t>
      </w:r>
      <w:r w:rsidR="00932D21">
        <w:t xml:space="preserve"> </w:t>
      </w:r>
      <w:r>
        <w:t>oceli.</w:t>
      </w:r>
    </w:p>
    <w:p w:rsidR="004965E8" w:rsidRDefault="003E58A6" w:rsidP="004965E8">
      <w:r>
        <w:t>U západní fasády bude umístěna samonosná rampa obdobného řešení sloužící jako bezbariérový přístup do 2. NP, která bude navazovat na chodník podél jižní strany pozemku.</w:t>
      </w:r>
    </w:p>
    <w:p w:rsidR="003210A8" w:rsidRDefault="003210A8" w:rsidP="004965E8">
      <w:r>
        <w:t xml:space="preserve">Zábradlí rampy a chodníku </w:t>
      </w:r>
      <w:r w:rsidR="00AC1001">
        <w:t>bud</w:t>
      </w:r>
      <w:r w:rsidR="00EF6D20">
        <w:t>ou</w:t>
      </w:r>
      <w:r w:rsidR="00AC1001">
        <w:t xml:space="preserve"> z žárově pozinkované oceli s tyčovou výplní. Výška zábradlí bude 1 m nad úrovní podlahy, mezery mezi tyčemi </w:t>
      </w:r>
      <w:r w:rsidR="00A41644">
        <w:t>nebudou větší než</w:t>
      </w:r>
      <w:r w:rsidR="00AC1001">
        <w:t xml:space="preserve"> 120 mm.</w:t>
      </w:r>
      <w:r w:rsidR="00EF6D20">
        <w:t xml:space="preserve"> </w:t>
      </w:r>
      <w:r w:rsidR="00EF6D20" w:rsidRPr="006C0DA2">
        <w:t>Zábradlí bude jako výrobek vč. způsobu zabudování splňovat platné předpisy týkající se rozměrů a mechanické a požární odolnosti (doloží dodavatel).</w:t>
      </w:r>
    </w:p>
    <w:p w:rsidR="00AF3403" w:rsidRDefault="00AF3403" w:rsidP="004965E8">
      <w:r>
        <w:t>U francouzských oken v 2. NP budou z venkovní osazena zábradlí z žárově pozinkované oceli výšky 1,1 m se svislou tyčovou výplní.</w:t>
      </w:r>
    </w:p>
    <w:p w:rsidR="002430CE" w:rsidRDefault="002430CE" w:rsidP="002430CE">
      <w:pPr>
        <w:pStyle w:val="Nadpis2"/>
      </w:pPr>
      <w:bookmarkStart w:id="42" w:name="_Toc363130745"/>
      <w:r>
        <w:t>Tesařské konstrukce</w:t>
      </w:r>
      <w:bookmarkEnd w:id="42"/>
    </w:p>
    <w:p w:rsidR="002430CE" w:rsidRDefault="002430CE" w:rsidP="002430CE">
      <w:r>
        <w:t>Nosnou konstrukci pro horní plášť střechy bude krov z rostlého dřeva</w:t>
      </w:r>
      <w:r w:rsidR="00C572F3">
        <w:t>, s krokvemi 120x180 mm, vaznicemi 160x220 mm a sloupky 120x120 mm</w:t>
      </w:r>
      <w:r>
        <w:t xml:space="preserve">. </w:t>
      </w:r>
      <w:r w:rsidR="00AF3403">
        <w:t xml:space="preserve">Podrobněji viz část Statika. </w:t>
      </w:r>
      <w:r w:rsidR="002D49CA">
        <w:t xml:space="preserve">Veškeré </w:t>
      </w:r>
      <w:r w:rsidR="00CA3BF1">
        <w:t>řezivo</w:t>
      </w:r>
      <w:r w:rsidR="002D49CA">
        <w:t xml:space="preserve"> </w:t>
      </w:r>
      <w:r w:rsidR="00CA3BF1">
        <w:t>bude</w:t>
      </w:r>
      <w:r w:rsidR="002D49CA">
        <w:t xml:space="preserve"> </w:t>
      </w:r>
      <w:proofErr w:type="spellStart"/>
      <w:r w:rsidR="00CA3BF1">
        <w:t>biocidně</w:t>
      </w:r>
      <w:proofErr w:type="spellEnd"/>
      <w:r w:rsidR="00CA3BF1">
        <w:t xml:space="preserve"> ošetřeno hloubkovou impregnací</w:t>
      </w:r>
      <w:r w:rsidR="002D49CA">
        <w:t>.</w:t>
      </w:r>
    </w:p>
    <w:p w:rsidR="00EA0983" w:rsidRDefault="00EA0983" w:rsidP="00EA0983">
      <w:pPr>
        <w:pStyle w:val="Nadpis2"/>
      </w:pPr>
      <w:bookmarkStart w:id="43" w:name="_Toc363130746"/>
      <w:r>
        <w:t>Dilatační spára</w:t>
      </w:r>
      <w:bookmarkEnd w:id="43"/>
    </w:p>
    <w:p w:rsidR="00EA0983" w:rsidRDefault="00EA0983" w:rsidP="002430CE">
      <w:r>
        <w:t>Na fasádě bude dilatační spára</w:t>
      </w:r>
      <w:r w:rsidR="00C572F3">
        <w:t xml:space="preserve"> mezi přístavbou a stávajícím pavilonem</w:t>
      </w:r>
      <w:r>
        <w:t xml:space="preserve"> utěsněna komprimovanou páskou</w:t>
      </w:r>
      <w:r w:rsidR="00D511A6">
        <w:t xml:space="preserve"> s těsností prot</w:t>
      </w:r>
      <w:r>
        <w:t xml:space="preserve">i </w:t>
      </w:r>
      <w:r w:rsidR="00D511A6">
        <w:t>vodě min. 600 </w:t>
      </w:r>
      <w:proofErr w:type="spellStart"/>
      <w:r w:rsidR="00D511A6">
        <w:t>Pa</w:t>
      </w:r>
      <w:proofErr w:type="spellEnd"/>
      <w:r>
        <w:t>.</w:t>
      </w:r>
    </w:p>
    <w:p w:rsidR="00D511A6" w:rsidRDefault="00D511A6" w:rsidP="002430CE">
      <w:r>
        <w:t>V interiéru bude spára vyplněna</w:t>
      </w:r>
      <w:r w:rsidR="00BB5A46">
        <w:t xml:space="preserve"> izolací MW do hloubky cca 300 mm, na stěnách a stropu bude po provedení omítek překryta PVC lištou. V podlaze bude spára kryta ocelovým dilatačním profilem.</w:t>
      </w:r>
    </w:p>
    <w:p w:rsidR="00BB5A46" w:rsidRDefault="00BB5A46" w:rsidP="002430CE">
      <w:r>
        <w:t xml:space="preserve">V místě dilatační spáry bude v plechové krytině </w:t>
      </w:r>
      <w:r w:rsidR="001E34B3">
        <w:t>drážka umožňující dilataci.</w:t>
      </w:r>
    </w:p>
    <w:p w:rsidR="005978BC" w:rsidRDefault="005978BC" w:rsidP="005978BC">
      <w:pPr>
        <w:pStyle w:val="Nadpis2"/>
      </w:pPr>
      <w:bookmarkStart w:id="44" w:name="_Toc363130747"/>
      <w:r>
        <w:t>Izolace</w:t>
      </w:r>
      <w:bookmarkEnd w:id="44"/>
    </w:p>
    <w:p w:rsidR="005978BC" w:rsidRPr="005978BC" w:rsidRDefault="005978BC" w:rsidP="005978BC">
      <w:r>
        <w:t>V tomto odstavci je uveden přehled, bližší popis je uveden u jednotlivých konstrukcí.</w:t>
      </w:r>
    </w:p>
    <w:p w:rsidR="005978BC" w:rsidRDefault="005978BC" w:rsidP="005978BC">
      <w:pPr>
        <w:pStyle w:val="Nadpis3"/>
      </w:pPr>
      <w:bookmarkStart w:id="45" w:name="_Toc363130748"/>
      <w:r>
        <w:t>Tepelné</w:t>
      </w:r>
      <w:bookmarkEnd w:id="45"/>
    </w:p>
    <w:p w:rsidR="005978BC" w:rsidRDefault="005978BC" w:rsidP="005978BC">
      <w:r>
        <w:t xml:space="preserve">Obvodové stěny budou zatepleny ETICS s izolací MW </w:t>
      </w:r>
      <w:proofErr w:type="spellStart"/>
      <w:r>
        <w:t>tl</w:t>
      </w:r>
      <w:proofErr w:type="spellEnd"/>
      <w:r>
        <w:t xml:space="preserve">. 120 mm, suterénní stěny v kontaktu se zeminou XPS </w:t>
      </w:r>
      <w:proofErr w:type="spellStart"/>
      <w:r>
        <w:t>tl</w:t>
      </w:r>
      <w:proofErr w:type="spellEnd"/>
      <w:r>
        <w:t>. 1</w:t>
      </w:r>
      <w:r w:rsidR="000F11B3">
        <w:t>2</w:t>
      </w:r>
      <w:r>
        <w:t xml:space="preserve">0 mm. </w:t>
      </w:r>
    </w:p>
    <w:p w:rsidR="005978BC" w:rsidRDefault="005978BC" w:rsidP="005978BC">
      <w:r>
        <w:t xml:space="preserve">Strop nad nejvyšším podlažím bude doplněn foukanou izolací z MW </w:t>
      </w:r>
      <w:proofErr w:type="spellStart"/>
      <w:r>
        <w:t>tl</w:t>
      </w:r>
      <w:proofErr w:type="spellEnd"/>
      <w:r>
        <w:t>. 300 mm.</w:t>
      </w:r>
    </w:p>
    <w:p w:rsidR="005978BC" w:rsidRDefault="005978BC" w:rsidP="005978BC">
      <w:r>
        <w:t>V podlahách bude použit EPS a XPS – viz skladby podlah.</w:t>
      </w:r>
    </w:p>
    <w:p w:rsidR="005978BC" w:rsidRDefault="005978BC" w:rsidP="005978BC">
      <w:pPr>
        <w:pStyle w:val="Nadpis3"/>
      </w:pPr>
      <w:bookmarkStart w:id="46" w:name="_Toc363130749"/>
      <w:r>
        <w:t>Akustické</w:t>
      </w:r>
      <w:bookmarkEnd w:id="46"/>
    </w:p>
    <w:p w:rsidR="005978BC" w:rsidRDefault="005978BC" w:rsidP="005978BC">
      <w:r>
        <w:t xml:space="preserve">Akustická izolace </w:t>
      </w:r>
      <w:r w:rsidR="000F11B3">
        <w:t xml:space="preserve">z MW </w:t>
      </w:r>
      <w:r w:rsidR="006B7563">
        <w:t xml:space="preserve">bude jako součást konstrukce </w:t>
      </w:r>
      <w:r w:rsidR="000F11B3">
        <w:t>v lehkých sádrokartonových příčkách</w:t>
      </w:r>
      <w:r w:rsidR="006B7563">
        <w:t xml:space="preserve"> dle systémových skladeb dodavatele a akustických požadavků.</w:t>
      </w:r>
    </w:p>
    <w:p w:rsidR="00751368" w:rsidRPr="00871B91" w:rsidRDefault="00751368" w:rsidP="005978BC">
      <w:r>
        <w:t>V podlahách bude pod roznášecí vrstvou pružná podložka z pěnového PS nebo PE.</w:t>
      </w:r>
    </w:p>
    <w:p w:rsidR="005978BC" w:rsidRDefault="005978BC" w:rsidP="005978BC">
      <w:pPr>
        <w:pStyle w:val="Nadpis3"/>
      </w:pPr>
      <w:bookmarkStart w:id="47" w:name="_Toc363130750"/>
      <w:proofErr w:type="spellStart"/>
      <w:r>
        <w:lastRenderedPageBreak/>
        <w:t>Hydroizolace</w:t>
      </w:r>
      <w:bookmarkEnd w:id="47"/>
      <w:proofErr w:type="spellEnd"/>
    </w:p>
    <w:p w:rsidR="005978BC" w:rsidRDefault="00F60C11" w:rsidP="005978BC">
      <w:r>
        <w:t xml:space="preserve">Konstrukce ve styku se zeminou budou proti vlhkosti chráněny povlakovou </w:t>
      </w:r>
      <w:proofErr w:type="spellStart"/>
      <w:r>
        <w:t>hydroizolací</w:t>
      </w:r>
      <w:proofErr w:type="spellEnd"/>
      <w:r>
        <w:t xml:space="preserve"> z asfaltových pásů.</w:t>
      </w:r>
    </w:p>
    <w:p w:rsidR="00BA57D9" w:rsidRDefault="00BA57D9" w:rsidP="00BA57D9">
      <w:pPr>
        <w:pStyle w:val="Nadpis2"/>
      </w:pPr>
      <w:bookmarkStart w:id="48" w:name="_Toc363130751"/>
      <w:r>
        <w:t>Ostatní</w:t>
      </w:r>
      <w:bookmarkEnd w:id="48"/>
    </w:p>
    <w:p w:rsidR="003523A9" w:rsidRPr="006D46FC" w:rsidRDefault="003523A9" w:rsidP="003523A9">
      <w:pPr>
        <w:pStyle w:val="Nadpis3"/>
      </w:pPr>
      <w:bookmarkStart w:id="49" w:name="_Toc342902419"/>
      <w:bookmarkStart w:id="50" w:name="_Toc363130752"/>
      <w:r>
        <w:t>Povrch přiléhajícího terénu</w:t>
      </w:r>
      <w:bookmarkEnd w:id="49"/>
      <w:bookmarkEnd w:id="50"/>
    </w:p>
    <w:p w:rsidR="003523A9" w:rsidRDefault="003523A9" w:rsidP="003523A9">
      <w:r>
        <w:t>Podél obvodových stěn bude proveden okapní chodník z betonových dlaždic uložených do štěrkopískového podsypu. Spád chodníku bude 10 % směrem od stěn.</w:t>
      </w:r>
    </w:p>
    <w:p w:rsidR="003523A9" w:rsidRDefault="003523A9" w:rsidP="003523A9">
      <w:r>
        <w:t>Pojezdová plocha se zámkovou dlažbou:</w:t>
      </w:r>
    </w:p>
    <w:p w:rsidR="003523A9" w:rsidRDefault="003523A9" w:rsidP="003523A9"/>
    <w:p w:rsidR="003523A9" w:rsidRDefault="003523A9" w:rsidP="003523A9">
      <w:r>
        <w:t xml:space="preserve">- betonová dlažba </w:t>
      </w:r>
      <w:proofErr w:type="spellStart"/>
      <w:r>
        <w:t>tl</w:t>
      </w:r>
      <w:proofErr w:type="spellEnd"/>
      <w:r>
        <w:t>. 80 mm</w:t>
      </w:r>
    </w:p>
    <w:p w:rsidR="003523A9" w:rsidRDefault="003523A9" w:rsidP="003523A9">
      <w:r>
        <w:t xml:space="preserve">- kladecí podsyp frakce 4/8 </w:t>
      </w:r>
      <w:proofErr w:type="spellStart"/>
      <w:r>
        <w:t>tl</w:t>
      </w:r>
      <w:proofErr w:type="spellEnd"/>
      <w:r>
        <w:t>. 30 mm</w:t>
      </w:r>
    </w:p>
    <w:p w:rsidR="003523A9" w:rsidRDefault="003523A9" w:rsidP="003523A9">
      <w:r>
        <w:t xml:space="preserve">- drcené kamenivo frakce 8/16 </w:t>
      </w:r>
      <w:proofErr w:type="spellStart"/>
      <w:r>
        <w:t>tl</w:t>
      </w:r>
      <w:proofErr w:type="spellEnd"/>
      <w:r>
        <w:t>. 50 mm</w:t>
      </w:r>
    </w:p>
    <w:p w:rsidR="003523A9" w:rsidRDefault="003523A9" w:rsidP="003523A9">
      <w:r>
        <w:t xml:space="preserve">- drcené kamenivo frakce 0/64 </w:t>
      </w:r>
      <w:proofErr w:type="spellStart"/>
      <w:r>
        <w:t>tl</w:t>
      </w:r>
      <w:proofErr w:type="spellEnd"/>
      <w:r>
        <w:t>. 250 mm</w:t>
      </w:r>
    </w:p>
    <w:p w:rsidR="003523A9" w:rsidRDefault="003523A9" w:rsidP="003523A9">
      <w:r>
        <w:t>- zhutněná pláň</w:t>
      </w:r>
    </w:p>
    <w:p w:rsidR="003523A9" w:rsidRPr="006D46FC" w:rsidRDefault="004B3621" w:rsidP="003523A9">
      <w:pPr>
        <w:pStyle w:val="Nadpis3"/>
      </w:pPr>
      <w:bookmarkStart w:id="51" w:name="_Toc363130753"/>
      <w:r>
        <w:t>Větrání suterénu</w:t>
      </w:r>
      <w:bookmarkEnd w:id="51"/>
    </w:p>
    <w:p w:rsidR="00BA57D9" w:rsidRPr="005978BC" w:rsidRDefault="00BA57D9" w:rsidP="00BA57D9">
      <w:r>
        <w:t xml:space="preserve">Nad garážovými dveřmi v obvodové stěně a ve střední podélné stěně budou provedeny větrací otvory </w:t>
      </w:r>
      <w:proofErr w:type="spellStart"/>
      <w:r>
        <w:t>prům</w:t>
      </w:r>
      <w:proofErr w:type="spellEnd"/>
      <w:r>
        <w:t>. 100 mm z obou stran kryté plastovou, příp. kovovou žaluzií.</w:t>
      </w:r>
    </w:p>
    <w:p w:rsidR="006D2D26" w:rsidRDefault="006D2D26" w:rsidP="006D2D26">
      <w:pPr>
        <w:pStyle w:val="Nadpis1"/>
      </w:pPr>
      <w:bookmarkStart w:id="52" w:name="_Ref329034404"/>
      <w:bookmarkStart w:id="53" w:name="_Ref329034412"/>
      <w:bookmarkStart w:id="54" w:name="_Toc363130754"/>
      <w:r>
        <w:t>OCHRANA PROTI RADONU</w:t>
      </w:r>
      <w:bookmarkEnd w:id="54"/>
    </w:p>
    <w:p w:rsidR="006D2D26" w:rsidRDefault="006D2D26" w:rsidP="006D2D26">
      <w:r>
        <w:t xml:space="preserve">V místě stavby byl zjištěn vysoký radonový index. S ohledem na </w:t>
      </w:r>
      <w:r w:rsidR="00163F1B">
        <w:t>naměřené</w:t>
      </w:r>
      <w:r>
        <w:t xml:space="preserve"> hodnoty </w:t>
      </w:r>
      <w:r w:rsidR="0077532C">
        <w:t>budou kontaktní konstrukce obytných podlaží řešeny ve 3. stupni těsnosti s </w:t>
      </w:r>
      <w:r w:rsidR="00163F1B">
        <w:t>ventilační</w:t>
      </w:r>
      <w:r w:rsidR="0077532C">
        <w:t xml:space="preserve"> vrstvou.</w:t>
      </w:r>
      <w:r w:rsidR="00C92EB0">
        <w:t xml:space="preserve"> Větraná vrstva bude vytvořena pomocí nopové foli</w:t>
      </w:r>
      <w:r w:rsidR="00513113">
        <w:t>e s výškou nopů 10 mm, po obvodu bude proveden kanál s odvětráním nad úroveň terénu.</w:t>
      </w:r>
    </w:p>
    <w:p w:rsidR="00C92EB0" w:rsidRDefault="00C92EB0" w:rsidP="006D2D26">
      <w:r>
        <w:t>Izolace kontaktní</w:t>
      </w:r>
      <w:r w:rsidR="00C93930">
        <w:t>ch</w:t>
      </w:r>
      <w:r>
        <w:t xml:space="preserve"> </w:t>
      </w:r>
      <w:r w:rsidR="00C93930">
        <w:t>konstrukcí</w:t>
      </w:r>
      <w:r>
        <w:t xml:space="preserve"> budou provedeny </w:t>
      </w:r>
      <w:r w:rsidR="001558A2">
        <w:t xml:space="preserve">ve 3. stupni těsnosti. </w:t>
      </w:r>
      <w:r w:rsidR="00966346">
        <w:t xml:space="preserve">Plošně bude izolace zajištěna </w:t>
      </w:r>
      <w:r w:rsidR="00F63C69">
        <w:t xml:space="preserve">modifikovaným </w:t>
      </w:r>
      <w:r w:rsidR="00966346">
        <w:t>asfaltovým pás</w:t>
      </w:r>
      <w:r w:rsidR="00F63C69">
        <w:t>em</w:t>
      </w:r>
      <w:r w:rsidR="00966346">
        <w:t xml:space="preserve"> </w:t>
      </w:r>
      <w:r w:rsidR="00F66F95">
        <w:t xml:space="preserve">s </w:t>
      </w:r>
      <w:r w:rsidR="00F63C69">
        <w:t>výztužnou vložkou</w:t>
      </w:r>
      <w:r w:rsidR="00F66F95">
        <w:t xml:space="preserve"> za skelné tkaniny </w:t>
      </w:r>
      <w:proofErr w:type="spellStart"/>
      <w:r w:rsidR="00F66F95">
        <w:t>tl</w:t>
      </w:r>
      <w:proofErr w:type="spellEnd"/>
      <w:r w:rsidR="00F66F95">
        <w:t>. 4 mm</w:t>
      </w:r>
      <w:r w:rsidR="00F63C69">
        <w:t xml:space="preserve">, </w:t>
      </w:r>
      <w:r w:rsidR="006B3A74">
        <w:t>se souči</w:t>
      </w:r>
      <w:r w:rsidR="00DF2B92">
        <w:t>ni</w:t>
      </w:r>
      <w:r w:rsidR="006B3A74">
        <w:t xml:space="preserve">telem difúze radonu max. D = </w:t>
      </w:r>
      <w:r w:rsidR="00F63C69">
        <w:t>1,0x10</w:t>
      </w:r>
      <w:r w:rsidR="00F63C69" w:rsidRPr="00F66F95">
        <w:rPr>
          <w:vertAlign w:val="superscript"/>
        </w:rPr>
        <w:t>-</w:t>
      </w:r>
      <w:r w:rsidR="00F63C69" w:rsidRPr="00F63C69">
        <w:rPr>
          <w:vertAlign w:val="superscript"/>
        </w:rPr>
        <w:t>1</w:t>
      </w:r>
      <w:r w:rsidR="00F63C69">
        <w:rPr>
          <w:vertAlign w:val="superscript"/>
        </w:rPr>
        <w:t>2</w:t>
      </w:r>
      <w:r w:rsidR="00F7099D" w:rsidRPr="00F7099D">
        <w:t xml:space="preserve"> </w:t>
      </w:r>
      <w:r w:rsidR="00F7099D">
        <w:t>m</w:t>
      </w:r>
      <w:r w:rsidR="00F7099D" w:rsidRPr="00C745AD">
        <w:rPr>
          <w:vertAlign w:val="superscript"/>
        </w:rPr>
        <w:t>2</w:t>
      </w:r>
      <w:r w:rsidR="00F7099D">
        <w:t>/s</w:t>
      </w:r>
      <w:r w:rsidR="00F66F95">
        <w:t>.</w:t>
      </w:r>
      <w:r w:rsidR="00F63C69">
        <w:t xml:space="preserve"> </w:t>
      </w:r>
      <w:r w:rsidR="00C93930">
        <w:t xml:space="preserve">Podlaha obytného podlaží na terénu bude doplněna ventilační vrstvou z nopové fólie s výškou nopů 8-10 mm. </w:t>
      </w:r>
      <w:r w:rsidR="001558A2">
        <w:t>Celý suterén bude trvale větrán, dveře mezi 1. PP a 1. NP budou provedeny plynotěsně.</w:t>
      </w:r>
    </w:p>
    <w:p w:rsidR="00C745AD" w:rsidRPr="00C745AD" w:rsidRDefault="00C745AD" w:rsidP="006D2D26">
      <w:r>
        <w:t xml:space="preserve">Prostupy </w:t>
      </w:r>
      <w:proofErr w:type="spellStart"/>
      <w:r>
        <w:t>protiradonovou</w:t>
      </w:r>
      <w:proofErr w:type="spellEnd"/>
      <w:r>
        <w:t xml:space="preserve"> izolací budou utěsněny pomocí manžet a k tomu určeného tmelu (trubní rozvody) či pouze tmelu (kabelové rozvody). Součinitel difúze radonu ve spoji bude max. D = 1,0x10</w:t>
      </w:r>
      <w:r w:rsidRPr="00F66F95">
        <w:rPr>
          <w:vertAlign w:val="superscript"/>
        </w:rPr>
        <w:t>-</w:t>
      </w:r>
      <w:r w:rsidRPr="00F63C69">
        <w:rPr>
          <w:vertAlign w:val="superscript"/>
        </w:rPr>
        <w:t>1</w:t>
      </w:r>
      <w:r>
        <w:rPr>
          <w:vertAlign w:val="superscript"/>
        </w:rPr>
        <w:t>2</w:t>
      </w:r>
      <w:r>
        <w:t xml:space="preserve"> m</w:t>
      </w:r>
      <w:r w:rsidRPr="00C745AD">
        <w:rPr>
          <w:vertAlign w:val="superscript"/>
        </w:rPr>
        <w:t>2</w:t>
      </w:r>
      <w:r>
        <w:t>/s.</w:t>
      </w:r>
    </w:p>
    <w:p w:rsidR="003D6ECF" w:rsidRDefault="003D6ECF" w:rsidP="00C54DAC">
      <w:pPr>
        <w:pStyle w:val="Nadpis1"/>
      </w:pPr>
      <w:bookmarkStart w:id="55" w:name="_Toc363130755"/>
      <w:r w:rsidRPr="004035E5">
        <w:t>Tepelně technické hodnocení navržených konstrukcí</w:t>
      </w:r>
      <w:bookmarkEnd w:id="52"/>
      <w:bookmarkEnd w:id="53"/>
      <w:bookmarkEnd w:id="55"/>
    </w:p>
    <w:p w:rsidR="00E74E41" w:rsidRDefault="00E74E41" w:rsidP="00E74E41">
      <w:r>
        <w:t xml:space="preserve">V této části jsou uvedeny výsledky tepelně technického posouzení konstrukcí z hlediska součinitele prostupu tepla a šíření a bilance vodní páry podle ČSN 73 0540-2. Skladby jednotlivých konstrukcí jsou </w:t>
      </w:r>
      <w:r w:rsidR="001E3737">
        <w:t>uvedeny v</w:t>
      </w:r>
      <w:r w:rsidR="00666E03">
        <w:t> TZ a</w:t>
      </w:r>
      <w:r w:rsidR="001E3737">
        <w:t xml:space="preserve"> výkresové části</w:t>
      </w:r>
      <w:r>
        <w:t>.</w:t>
      </w:r>
    </w:p>
    <w:p w:rsidR="003D6ECF" w:rsidRDefault="003D6ECF" w:rsidP="003D6ECF"/>
    <w:p w:rsidR="00700E72" w:rsidRPr="004035E5" w:rsidRDefault="00700E72" w:rsidP="00700E72">
      <w:pPr>
        <w:pStyle w:val="Titulektabulka"/>
      </w:pPr>
      <w:r w:rsidRPr="004035E5">
        <w:t xml:space="preserve">Tabulka </w:t>
      </w:r>
      <w:fldSimple w:instr=" SEQ Tabulka \* ARABIC ">
        <w:r w:rsidR="00176DCD">
          <w:rPr>
            <w:noProof/>
          </w:rPr>
          <w:t>1</w:t>
        </w:r>
      </w:fldSimple>
      <w:r w:rsidRPr="004035E5">
        <w:t xml:space="preserve">: </w:t>
      </w:r>
      <w:r>
        <w:t>Hodnocení navržených konstrukcí z hlediska součinitele prostupu tepla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701"/>
        <w:gridCol w:w="1885"/>
        <w:gridCol w:w="1885"/>
        <w:gridCol w:w="1885"/>
      </w:tblGrid>
      <w:tr w:rsidR="00700E72" w:rsidRPr="00504478" w:rsidTr="002430CE">
        <w:trPr>
          <w:jc w:val="center"/>
        </w:trPr>
        <w:tc>
          <w:tcPr>
            <w:tcW w:w="3701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Konstrukce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Součinitel prostupu tepla U</w:t>
            </w:r>
          </w:p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  <w:lang w:val="en-GB"/>
              </w:rPr>
              <w:t>[</w:t>
            </w:r>
            <w:r w:rsidRPr="00504478">
              <w:rPr>
                <w:szCs w:val="18"/>
              </w:rPr>
              <w:t>W/(m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.K)]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Požadovaný (doporučený) součinitel prostupu tepla U</w:t>
            </w:r>
            <w:r w:rsidRPr="00504478">
              <w:rPr>
                <w:szCs w:val="18"/>
                <w:vertAlign w:val="subscript"/>
              </w:rPr>
              <w:t>N,</w:t>
            </w:r>
            <w:proofErr w:type="spellStart"/>
            <w:r w:rsidRPr="00504478">
              <w:rPr>
                <w:szCs w:val="18"/>
                <w:vertAlign w:val="subscript"/>
              </w:rPr>
              <w:t>pož</w:t>
            </w:r>
            <w:proofErr w:type="spellEnd"/>
            <w:r w:rsidRPr="00504478">
              <w:rPr>
                <w:szCs w:val="18"/>
              </w:rPr>
              <w:t xml:space="preserve"> (U</w:t>
            </w:r>
            <w:r w:rsidRPr="00504478">
              <w:rPr>
                <w:szCs w:val="18"/>
                <w:vertAlign w:val="subscript"/>
              </w:rPr>
              <w:t>N,</w:t>
            </w:r>
            <w:proofErr w:type="spellStart"/>
            <w:r w:rsidRPr="00504478">
              <w:rPr>
                <w:szCs w:val="18"/>
                <w:vertAlign w:val="subscript"/>
              </w:rPr>
              <w:t>dop</w:t>
            </w:r>
            <w:proofErr w:type="spellEnd"/>
            <w:r w:rsidRPr="00504478">
              <w:rPr>
                <w:szCs w:val="18"/>
              </w:rPr>
              <w:t>)</w:t>
            </w:r>
          </w:p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  <w:lang w:val="en-GB"/>
              </w:rPr>
              <w:t>[</w:t>
            </w:r>
            <w:r w:rsidRPr="00504478">
              <w:rPr>
                <w:szCs w:val="18"/>
              </w:rPr>
              <w:t>W/(m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.K)]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Celkové hodnocení</w:t>
            </w:r>
          </w:p>
        </w:tc>
      </w:tr>
      <w:tr w:rsidR="00700E72" w:rsidRPr="00504478" w:rsidTr="002430CE">
        <w:trPr>
          <w:jc w:val="center"/>
        </w:trPr>
        <w:tc>
          <w:tcPr>
            <w:tcW w:w="3701" w:type="dxa"/>
            <w:vAlign w:val="center"/>
          </w:tcPr>
          <w:p w:rsidR="00700E72" w:rsidRPr="00504478" w:rsidRDefault="00700E72" w:rsidP="002430CE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obvodové stěny</w:t>
            </w:r>
          </w:p>
        </w:tc>
        <w:tc>
          <w:tcPr>
            <w:tcW w:w="1885" w:type="dxa"/>
            <w:vAlign w:val="center"/>
          </w:tcPr>
          <w:p w:rsidR="00700E72" w:rsidRPr="00816E42" w:rsidRDefault="00816E42" w:rsidP="002430CE">
            <w:pPr>
              <w:pStyle w:val="Tabulkasted"/>
              <w:spacing w:after="0"/>
              <w:rPr>
                <w:szCs w:val="18"/>
              </w:rPr>
            </w:pPr>
            <w:r w:rsidRPr="00816E42">
              <w:rPr>
                <w:szCs w:val="18"/>
              </w:rPr>
              <w:t>0,24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722F36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0,30 (0,2</w:t>
            </w:r>
            <w:r w:rsidR="00722F36">
              <w:rPr>
                <w:szCs w:val="18"/>
              </w:rPr>
              <w:t>5</w:t>
            </w:r>
            <w:r w:rsidRPr="00504478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700E72" w:rsidRPr="00504478" w:rsidTr="002430CE">
        <w:trPr>
          <w:jc w:val="center"/>
        </w:trPr>
        <w:tc>
          <w:tcPr>
            <w:tcW w:w="3701" w:type="dxa"/>
            <w:vAlign w:val="center"/>
          </w:tcPr>
          <w:p w:rsidR="00700E72" w:rsidRPr="00504478" w:rsidRDefault="00700E72" w:rsidP="00DF5908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strop pod střechou</w:t>
            </w:r>
          </w:p>
        </w:tc>
        <w:tc>
          <w:tcPr>
            <w:tcW w:w="1885" w:type="dxa"/>
            <w:vAlign w:val="center"/>
          </w:tcPr>
          <w:p w:rsidR="00700E72" w:rsidRPr="00816E42" w:rsidRDefault="00816E42" w:rsidP="002430CE">
            <w:pPr>
              <w:pStyle w:val="Tabulkasted"/>
              <w:spacing w:after="0"/>
              <w:rPr>
                <w:szCs w:val="18"/>
              </w:rPr>
            </w:pPr>
            <w:r w:rsidRPr="00816E42">
              <w:rPr>
                <w:szCs w:val="18"/>
              </w:rPr>
              <w:t>0,14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0,24</w:t>
            </w:r>
            <w:r w:rsidRPr="00504478">
              <w:rPr>
                <w:szCs w:val="18"/>
              </w:rPr>
              <w:t xml:space="preserve"> (0,</w:t>
            </w:r>
            <w:r>
              <w:rPr>
                <w:szCs w:val="18"/>
              </w:rPr>
              <w:t>16</w:t>
            </w:r>
            <w:r w:rsidRPr="00504478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700E72" w:rsidRPr="00504478" w:rsidTr="002430CE">
        <w:trPr>
          <w:jc w:val="center"/>
        </w:trPr>
        <w:tc>
          <w:tcPr>
            <w:tcW w:w="3701" w:type="dxa"/>
            <w:vAlign w:val="center"/>
          </w:tcPr>
          <w:p w:rsidR="00700E72" w:rsidRDefault="00700E72" w:rsidP="00DF5908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podlah</w:t>
            </w:r>
            <w:r w:rsidR="00DF5908">
              <w:rPr>
                <w:b/>
                <w:szCs w:val="18"/>
              </w:rPr>
              <w:t>a 1. NP</w:t>
            </w:r>
            <w:r>
              <w:rPr>
                <w:b/>
                <w:szCs w:val="18"/>
              </w:rPr>
              <w:t xml:space="preserve"> na terénu</w:t>
            </w:r>
          </w:p>
        </w:tc>
        <w:tc>
          <w:tcPr>
            <w:tcW w:w="1885" w:type="dxa"/>
            <w:vAlign w:val="center"/>
          </w:tcPr>
          <w:p w:rsidR="00700E72" w:rsidRPr="00816E42" w:rsidRDefault="003340DE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0,27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0,</w:t>
            </w:r>
            <w:r>
              <w:rPr>
                <w:szCs w:val="18"/>
              </w:rPr>
              <w:t>45</w:t>
            </w:r>
            <w:r w:rsidRPr="00504478">
              <w:rPr>
                <w:szCs w:val="18"/>
              </w:rPr>
              <w:t xml:space="preserve"> (0,</w:t>
            </w:r>
            <w:r>
              <w:rPr>
                <w:szCs w:val="18"/>
              </w:rPr>
              <w:t>30</w:t>
            </w:r>
            <w:r w:rsidRPr="00504478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DF5908" w:rsidRPr="00504478" w:rsidTr="002430CE">
        <w:trPr>
          <w:jc w:val="center"/>
        </w:trPr>
        <w:tc>
          <w:tcPr>
            <w:tcW w:w="3701" w:type="dxa"/>
            <w:vAlign w:val="center"/>
          </w:tcPr>
          <w:p w:rsidR="00DF5908" w:rsidRDefault="00DF5908" w:rsidP="00DF5908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stěny 1. PP na zemině</w:t>
            </w:r>
          </w:p>
        </w:tc>
        <w:tc>
          <w:tcPr>
            <w:tcW w:w="1885" w:type="dxa"/>
            <w:vAlign w:val="center"/>
          </w:tcPr>
          <w:p w:rsidR="00DF5908" w:rsidRPr="00816E42" w:rsidRDefault="00816E42" w:rsidP="002430CE">
            <w:pPr>
              <w:pStyle w:val="Tabulkasted"/>
              <w:spacing w:after="0"/>
              <w:rPr>
                <w:szCs w:val="18"/>
              </w:rPr>
            </w:pPr>
            <w:r w:rsidRPr="00816E42">
              <w:rPr>
                <w:szCs w:val="18"/>
              </w:rPr>
              <w:t>0,29</w:t>
            </w:r>
          </w:p>
        </w:tc>
        <w:tc>
          <w:tcPr>
            <w:tcW w:w="1885" w:type="dxa"/>
            <w:vAlign w:val="center"/>
          </w:tcPr>
          <w:p w:rsidR="00DF5908" w:rsidRPr="00504478" w:rsidRDefault="00DF5908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0,85 (0,60)</w:t>
            </w:r>
          </w:p>
        </w:tc>
        <w:tc>
          <w:tcPr>
            <w:tcW w:w="1885" w:type="dxa"/>
            <w:vAlign w:val="center"/>
          </w:tcPr>
          <w:p w:rsidR="00DF5908" w:rsidRPr="00504478" w:rsidRDefault="004B2FFB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4B2FFB" w:rsidRPr="00504478" w:rsidTr="002430CE">
        <w:trPr>
          <w:jc w:val="center"/>
        </w:trPr>
        <w:tc>
          <w:tcPr>
            <w:tcW w:w="3701" w:type="dxa"/>
            <w:vAlign w:val="center"/>
          </w:tcPr>
          <w:p w:rsidR="004B2FFB" w:rsidRPr="00EC6412" w:rsidRDefault="004B2FFB" w:rsidP="00DF5908">
            <w:pPr>
              <w:pStyle w:val="Tabulkavlevo"/>
              <w:spacing w:after="0"/>
              <w:rPr>
                <w:b/>
                <w:szCs w:val="18"/>
              </w:rPr>
            </w:pPr>
            <w:r w:rsidRPr="00EC6412">
              <w:rPr>
                <w:b/>
                <w:szCs w:val="18"/>
              </w:rPr>
              <w:t>podlaha 1. PP</w:t>
            </w:r>
          </w:p>
        </w:tc>
        <w:tc>
          <w:tcPr>
            <w:tcW w:w="1885" w:type="dxa"/>
            <w:vAlign w:val="center"/>
          </w:tcPr>
          <w:p w:rsidR="004B2FFB" w:rsidRPr="00EC6412" w:rsidRDefault="00EC6412" w:rsidP="002430CE">
            <w:pPr>
              <w:pStyle w:val="Tabulkasted"/>
              <w:spacing w:after="0"/>
              <w:rPr>
                <w:szCs w:val="18"/>
              </w:rPr>
            </w:pPr>
            <w:r w:rsidRPr="00EC6412">
              <w:rPr>
                <w:szCs w:val="18"/>
              </w:rPr>
              <w:t>0,</w:t>
            </w:r>
            <w:r w:rsidR="006B7563">
              <w:rPr>
                <w:szCs w:val="18"/>
              </w:rPr>
              <w:t>27, 0,38</w:t>
            </w:r>
          </w:p>
        </w:tc>
        <w:tc>
          <w:tcPr>
            <w:tcW w:w="1885" w:type="dxa"/>
            <w:vAlign w:val="center"/>
          </w:tcPr>
          <w:p w:rsidR="004B2FFB" w:rsidRPr="00EC6412" w:rsidRDefault="004B2FFB" w:rsidP="002430CE">
            <w:pPr>
              <w:pStyle w:val="Tabulkasted"/>
              <w:spacing w:after="0"/>
              <w:rPr>
                <w:szCs w:val="18"/>
              </w:rPr>
            </w:pPr>
            <w:r w:rsidRPr="00EC6412">
              <w:rPr>
                <w:szCs w:val="18"/>
              </w:rPr>
              <w:t>0,85 (0,60)</w:t>
            </w:r>
          </w:p>
        </w:tc>
        <w:tc>
          <w:tcPr>
            <w:tcW w:w="1885" w:type="dxa"/>
            <w:vAlign w:val="center"/>
          </w:tcPr>
          <w:p w:rsidR="004B2FFB" w:rsidRPr="00504478" w:rsidRDefault="004B2FFB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EC6412">
              <w:rPr>
                <w:b/>
                <w:szCs w:val="18"/>
              </w:rPr>
              <w:t>vyhovuje</w:t>
            </w:r>
          </w:p>
        </w:tc>
      </w:tr>
      <w:tr w:rsidR="00700E72" w:rsidRPr="00504478" w:rsidTr="002430CE">
        <w:trPr>
          <w:jc w:val="center"/>
        </w:trPr>
        <w:tc>
          <w:tcPr>
            <w:tcW w:w="3701" w:type="dxa"/>
            <w:vAlign w:val="center"/>
          </w:tcPr>
          <w:p w:rsidR="00700E72" w:rsidRDefault="00700E72" w:rsidP="002430CE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okna</w:t>
            </w:r>
          </w:p>
        </w:tc>
        <w:tc>
          <w:tcPr>
            <w:tcW w:w="1885" w:type="dxa"/>
            <w:vAlign w:val="center"/>
          </w:tcPr>
          <w:p w:rsidR="00700E72" w:rsidRDefault="00162DC9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0,90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1,50 (1,10)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700E72" w:rsidRPr="00504478" w:rsidTr="002430CE">
        <w:trPr>
          <w:jc w:val="center"/>
        </w:trPr>
        <w:tc>
          <w:tcPr>
            <w:tcW w:w="3701" w:type="dxa"/>
            <w:vAlign w:val="center"/>
          </w:tcPr>
          <w:p w:rsidR="00700E72" w:rsidRDefault="00700E72" w:rsidP="002430CE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venkovní dveře</w:t>
            </w:r>
          </w:p>
        </w:tc>
        <w:tc>
          <w:tcPr>
            <w:tcW w:w="1885" w:type="dxa"/>
            <w:vAlign w:val="center"/>
          </w:tcPr>
          <w:p w:rsidR="00700E72" w:rsidRDefault="00700E72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1,50</w:t>
            </w:r>
          </w:p>
        </w:tc>
        <w:tc>
          <w:tcPr>
            <w:tcW w:w="1885" w:type="dxa"/>
            <w:vAlign w:val="center"/>
          </w:tcPr>
          <w:p w:rsidR="00700E72" w:rsidRDefault="00700E72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1,70 (1,20)</w:t>
            </w:r>
          </w:p>
        </w:tc>
        <w:tc>
          <w:tcPr>
            <w:tcW w:w="1885" w:type="dxa"/>
            <w:vAlign w:val="center"/>
          </w:tcPr>
          <w:p w:rsidR="00700E72" w:rsidRPr="00504478" w:rsidRDefault="00700E72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4B2FFB" w:rsidRPr="00504478" w:rsidTr="002430CE">
        <w:trPr>
          <w:jc w:val="center"/>
        </w:trPr>
        <w:tc>
          <w:tcPr>
            <w:tcW w:w="3701" w:type="dxa"/>
            <w:vAlign w:val="center"/>
          </w:tcPr>
          <w:p w:rsidR="004B2FFB" w:rsidRDefault="004B2FFB" w:rsidP="002430CE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vrata garáže</w:t>
            </w:r>
          </w:p>
        </w:tc>
        <w:tc>
          <w:tcPr>
            <w:tcW w:w="1885" w:type="dxa"/>
            <w:vAlign w:val="center"/>
          </w:tcPr>
          <w:p w:rsidR="004B2FFB" w:rsidRDefault="00162DC9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1,50</w:t>
            </w:r>
          </w:p>
        </w:tc>
        <w:tc>
          <w:tcPr>
            <w:tcW w:w="1885" w:type="dxa"/>
            <w:vAlign w:val="center"/>
          </w:tcPr>
          <w:p w:rsidR="004B2FFB" w:rsidRDefault="004B2FFB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3,50 (2,30)</w:t>
            </w:r>
          </w:p>
        </w:tc>
        <w:tc>
          <w:tcPr>
            <w:tcW w:w="1885" w:type="dxa"/>
            <w:vAlign w:val="center"/>
          </w:tcPr>
          <w:p w:rsidR="004B2FFB" w:rsidRPr="00504478" w:rsidRDefault="004B2FFB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</w:tbl>
    <w:p w:rsidR="00700E72" w:rsidRDefault="00A77B09" w:rsidP="00991D93">
      <w:pPr>
        <w:spacing w:before="60"/>
        <w:ind w:firstLine="0"/>
        <w:rPr>
          <w:i/>
        </w:rPr>
      </w:pPr>
      <w:r w:rsidRPr="00A77B09">
        <w:rPr>
          <w:i/>
        </w:rPr>
        <w:t>Pozn. Součinitel prostupu tepla výplní otvorů je projektový předpoklad.</w:t>
      </w:r>
    </w:p>
    <w:p w:rsidR="00A77B09" w:rsidRPr="00A77B09" w:rsidRDefault="00A77B09" w:rsidP="00700E72">
      <w:pPr>
        <w:ind w:firstLine="0"/>
      </w:pPr>
    </w:p>
    <w:p w:rsidR="00700E72" w:rsidRPr="004035E5" w:rsidRDefault="00700E72" w:rsidP="00700E72">
      <w:pPr>
        <w:pStyle w:val="Titulektabulka"/>
      </w:pPr>
      <w:r w:rsidRPr="004035E5">
        <w:t xml:space="preserve">Tabulka </w:t>
      </w:r>
      <w:fldSimple w:instr=" SEQ Tabulka \* ARABIC ">
        <w:r w:rsidR="00176DCD">
          <w:rPr>
            <w:noProof/>
          </w:rPr>
          <w:t>2</w:t>
        </w:r>
      </w:fldSimple>
      <w:r w:rsidRPr="004035E5">
        <w:t xml:space="preserve">: </w:t>
      </w:r>
      <w:r>
        <w:t>Hodnocení navržených konstrukcí z hlediska množství a bilance vodní páry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687"/>
        <w:gridCol w:w="1559"/>
        <w:gridCol w:w="1559"/>
        <w:gridCol w:w="1133"/>
        <w:gridCol w:w="1418"/>
      </w:tblGrid>
      <w:tr w:rsidR="00700E72" w:rsidRPr="00504478" w:rsidTr="002430CE">
        <w:trPr>
          <w:jc w:val="center"/>
        </w:trPr>
        <w:tc>
          <w:tcPr>
            <w:tcW w:w="3687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Konstrukce</w:t>
            </w:r>
          </w:p>
        </w:tc>
        <w:tc>
          <w:tcPr>
            <w:tcW w:w="1559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Množství zkondenzované vodní páry</w:t>
            </w:r>
            <w:r>
              <w:rPr>
                <w:szCs w:val="18"/>
              </w:rPr>
              <w:t xml:space="preserve"> </w:t>
            </w:r>
            <w:proofErr w:type="spellStart"/>
            <w:r>
              <w:rPr>
                <w:szCs w:val="18"/>
              </w:rPr>
              <w:t>M</w:t>
            </w:r>
            <w:r w:rsidRPr="00AF6AB4">
              <w:rPr>
                <w:szCs w:val="18"/>
                <w:vertAlign w:val="subscript"/>
              </w:rPr>
              <w:t>c</w:t>
            </w:r>
            <w:proofErr w:type="spellEnd"/>
          </w:p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[kg/(m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.a)]</w:t>
            </w:r>
          </w:p>
        </w:tc>
        <w:tc>
          <w:tcPr>
            <w:tcW w:w="1559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Přípustné množství zkondenzované vodní páry</w:t>
            </w:r>
            <w:r>
              <w:rPr>
                <w:szCs w:val="18"/>
              </w:rPr>
              <w:t xml:space="preserve"> </w:t>
            </w:r>
            <w:proofErr w:type="spellStart"/>
            <w:r>
              <w:rPr>
                <w:szCs w:val="18"/>
              </w:rPr>
              <w:t>M</w:t>
            </w:r>
            <w:r w:rsidRPr="00AF6AB4">
              <w:rPr>
                <w:szCs w:val="18"/>
                <w:vertAlign w:val="subscript"/>
              </w:rPr>
              <w:t>c</w:t>
            </w:r>
            <w:proofErr w:type="spellEnd"/>
            <w:r>
              <w:rPr>
                <w:szCs w:val="18"/>
                <w:vertAlign w:val="subscript"/>
              </w:rPr>
              <w:t>,N</w:t>
            </w:r>
          </w:p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[kg/(m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.a)]</w:t>
            </w:r>
          </w:p>
        </w:tc>
        <w:tc>
          <w:tcPr>
            <w:tcW w:w="1133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Bilance vodní páry</w:t>
            </w:r>
          </w:p>
        </w:tc>
        <w:tc>
          <w:tcPr>
            <w:tcW w:w="1418" w:type="dxa"/>
            <w:vAlign w:val="center"/>
          </w:tcPr>
          <w:p w:rsidR="00700E72" w:rsidRPr="00504478" w:rsidRDefault="00700E72" w:rsidP="002430CE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Celkové hodnocení</w:t>
            </w:r>
          </w:p>
        </w:tc>
      </w:tr>
      <w:tr w:rsidR="00D12CFB" w:rsidRPr="00504478" w:rsidTr="002430CE">
        <w:trPr>
          <w:jc w:val="center"/>
        </w:trPr>
        <w:tc>
          <w:tcPr>
            <w:tcW w:w="3687" w:type="dxa"/>
            <w:vAlign w:val="center"/>
          </w:tcPr>
          <w:p w:rsidR="00D12CFB" w:rsidRPr="00504478" w:rsidRDefault="00D12CFB" w:rsidP="00D12CFB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obvodové stěny</w:t>
            </w:r>
          </w:p>
        </w:tc>
        <w:tc>
          <w:tcPr>
            <w:tcW w:w="1559" w:type="dxa"/>
            <w:vAlign w:val="center"/>
          </w:tcPr>
          <w:p w:rsidR="00D12CFB" w:rsidRPr="00504478" w:rsidRDefault="00F43990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0,028</w:t>
            </w:r>
          </w:p>
        </w:tc>
        <w:tc>
          <w:tcPr>
            <w:tcW w:w="1559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D12CFB" w:rsidRPr="00504478" w:rsidTr="002430CE">
        <w:trPr>
          <w:jc w:val="center"/>
        </w:trPr>
        <w:tc>
          <w:tcPr>
            <w:tcW w:w="3687" w:type="dxa"/>
            <w:vAlign w:val="center"/>
          </w:tcPr>
          <w:p w:rsidR="00D12CFB" w:rsidRPr="00504478" w:rsidRDefault="00D12CFB" w:rsidP="00D12CFB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strop pod střechou</w:t>
            </w:r>
          </w:p>
        </w:tc>
        <w:tc>
          <w:tcPr>
            <w:tcW w:w="1559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D12CFB" w:rsidRPr="00504478" w:rsidTr="002430CE">
        <w:trPr>
          <w:jc w:val="center"/>
        </w:trPr>
        <w:tc>
          <w:tcPr>
            <w:tcW w:w="3687" w:type="dxa"/>
            <w:vAlign w:val="center"/>
          </w:tcPr>
          <w:p w:rsidR="00D12CFB" w:rsidRDefault="00D12CFB" w:rsidP="00D12CFB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podlaha 1. NP nad 1. PP</w:t>
            </w:r>
          </w:p>
        </w:tc>
        <w:tc>
          <w:tcPr>
            <w:tcW w:w="1559" w:type="dxa"/>
            <w:vAlign w:val="center"/>
          </w:tcPr>
          <w:p w:rsidR="00D12CFB" w:rsidRDefault="00D12CFB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D12CFB" w:rsidRPr="00504478" w:rsidRDefault="00D12CFB" w:rsidP="002430CE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</w:tbl>
    <w:p w:rsidR="00700E72" w:rsidRPr="004035E5" w:rsidRDefault="00700E72" w:rsidP="003D6ECF"/>
    <w:p w:rsidR="00A1435B" w:rsidRDefault="00A1435B" w:rsidP="00A1435B">
      <w:bookmarkStart w:id="56" w:name="_Toc341045712"/>
      <w:r w:rsidRPr="004035E5">
        <w:t>Všechny navržené konstrukce vyhovují požadavkům ČSN 73 0540-2 z hlediska součinitele prostupu tepla a množství a bilance vodní páry.</w:t>
      </w:r>
    </w:p>
    <w:p w:rsidR="00A1435B" w:rsidRDefault="00A1435B" w:rsidP="00A1435B">
      <w:r>
        <w:t>Protokoly k výpočtům jsou uloženy u zpracovatele této projektové části.</w:t>
      </w:r>
    </w:p>
    <w:p w:rsidR="00F26FB7" w:rsidRPr="004035E5" w:rsidRDefault="00F26FB7" w:rsidP="00F26FB7">
      <w:pPr>
        <w:pStyle w:val="Nadpis1"/>
        <w:tabs>
          <w:tab w:val="clear" w:pos="567"/>
        </w:tabs>
        <w:ind w:left="454" w:hanging="454"/>
      </w:pPr>
      <w:bookmarkStart w:id="57" w:name="_Toc363130756"/>
      <w:r w:rsidRPr="004035E5">
        <w:t>Zásady užívání</w:t>
      </w:r>
      <w:bookmarkEnd w:id="56"/>
      <w:bookmarkEnd w:id="57"/>
    </w:p>
    <w:p w:rsidR="00F26FB7" w:rsidRPr="004035E5" w:rsidRDefault="00F26FB7" w:rsidP="00F26FB7">
      <w:pPr>
        <w:numPr>
          <w:ilvl w:val="0"/>
          <w:numId w:val="7"/>
        </w:numPr>
      </w:pPr>
      <w:r w:rsidRPr="004035E5">
        <w:t>nesmí být prováděny svévolné zásahy do konstrukcí, neodborné osazování dodatečných instalací a konstrukcí prostupujících zateplovacím systémem či střešním pláštěm</w:t>
      </w:r>
    </w:p>
    <w:p w:rsidR="00F26FB7" w:rsidRPr="004035E5" w:rsidRDefault="00F26FB7" w:rsidP="00F26FB7">
      <w:pPr>
        <w:numPr>
          <w:ilvl w:val="0"/>
          <w:numId w:val="7"/>
        </w:numPr>
      </w:pPr>
      <w:r w:rsidRPr="004035E5">
        <w:t xml:space="preserve">je nutná pravidelná kontrola celistvosti povrchové úpravy </w:t>
      </w:r>
      <w:r>
        <w:t xml:space="preserve">a </w:t>
      </w:r>
      <w:r w:rsidRPr="004035E5">
        <w:t>defektů střešního pláště, kontrola stavu, případně obnova tmelů a nátěrů</w:t>
      </w:r>
    </w:p>
    <w:p w:rsidR="00F26FB7" w:rsidRPr="004035E5" w:rsidRDefault="00F26FB7" w:rsidP="00F26FB7">
      <w:pPr>
        <w:numPr>
          <w:ilvl w:val="0"/>
          <w:numId w:val="7"/>
        </w:numPr>
      </w:pPr>
      <w:r w:rsidRPr="004035E5">
        <w:t>musí být prováděna běžná údržba jednotlivých konstrukcí tak, aby nedocházelo k výskytu poruch vlivem zanedbané údržby</w:t>
      </w:r>
    </w:p>
    <w:p w:rsidR="000B3CAD" w:rsidRPr="00903D44" w:rsidRDefault="000B3CAD" w:rsidP="000C5794">
      <w:pPr>
        <w:pStyle w:val="Nadpis1"/>
        <w:tabs>
          <w:tab w:val="clear" w:pos="567"/>
        </w:tabs>
        <w:ind w:left="454" w:hanging="454"/>
      </w:pPr>
      <w:bookmarkStart w:id="58" w:name="_Toc363130757"/>
      <w:r w:rsidRPr="00903D44">
        <w:t>Závěr</w:t>
      </w:r>
      <w:bookmarkEnd w:id="58"/>
    </w:p>
    <w:p w:rsidR="000B3CAD" w:rsidRPr="00D12CFB" w:rsidRDefault="006F3572" w:rsidP="00DA4C67">
      <w:r w:rsidRPr="00D12CFB">
        <w:t>Uvedená</w:t>
      </w:r>
      <w:r w:rsidR="009058A4" w:rsidRPr="00D12CFB">
        <w:t xml:space="preserve"> opatření </w:t>
      </w:r>
      <w:r w:rsidR="00091D17" w:rsidRPr="00D12CFB">
        <w:t xml:space="preserve">a stavební úpravy byly </w:t>
      </w:r>
      <w:r w:rsidRPr="00D12CFB">
        <w:t>navržen</w:t>
      </w:r>
      <w:r w:rsidR="00091D17" w:rsidRPr="00D12CFB">
        <w:t>y</w:t>
      </w:r>
      <w:r w:rsidR="009058A4" w:rsidRPr="00D12CFB">
        <w:t xml:space="preserve"> na základě proveden</w:t>
      </w:r>
      <w:r w:rsidR="00D12CFB" w:rsidRPr="00D12CFB">
        <w:t>ých</w:t>
      </w:r>
      <w:r w:rsidR="009058A4" w:rsidRPr="00D12CFB">
        <w:t xml:space="preserve"> průzkum</w:t>
      </w:r>
      <w:r w:rsidR="00D12CFB" w:rsidRPr="00D12CFB">
        <w:t>ů</w:t>
      </w:r>
      <w:r w:rsidR="004A6385" w:rsidRPr="00D12CFB">
        <w:t xml:space="preserve"> a</w:t>
      </w:r>
      <w:r w:rsidR="009058A4" w:rsidRPr="00D12CFB">
        <w:t xml:space="preserve"> platných zákonů a norem</w:t>
      </w:r>
      <w:r w:rsidR="008A31A7" w:rsidRPr="00D12CFB">
        <w:t>.</w:t>
      </w:r>
    </w:p>
    <w:p w:rsidR="00A8531C" w:rsidRPr="00D12CFB" w:rsidRDefault="00A8531C" w:rsidP="009058A4"/>
    <w:p w:rsidR="00A8531C" w:rsidRPr="00903D44" w:rsidRDefault="00A8531C" w:rsidP="009058A4">
      <w:r w:rsidRPr="00D12CFB">
        <w:t>Zpracovatel dokumentace si vyhrazuje právo na korekce této zprávy, pokud budou zjištěny podstatné skutečnosti, které nebyly v době zpracování projektové dokumentace známy.</w:t>
      </w:r>
    </w:p>
    <w:p w:rsidR="00190770" w:rsidRPr="00903D44" w:rsidRDefault="00190770" w:rsidP="001768B8">
      <w:pPr>
        <w:ind w:firstLine="0"/>
      </w:pPr>
    </w:p>
    <w:p w:rsidR="00BD5600" w:rsidRPr="00903D44" w:rsidRDefault="00BD5600" w:rsidP="001768B8">
      <w:pPr>
        <w:ind w:firstLine="0"/>
      </w:pPr>
    </w:p>
    <w:p w:rsidR="009977E6" w:rsidRPr="00903D44" w:rsidRDefault="009977E6" w:rsidP="001768B8">
      <w:pPr>
        <w:ind w:firstLine="0"/>
      </w:pPr>
    </w:p>
    <w:p w:rsidR="00376044" w:rsidRPr="004A584E" w:rsidRDefault="007B67B3" w:rsidP="00BD5600">
      <w:pPr>
        <w:ind w:firstLine="0"/>
      </w:pPr>
      <w:r>
        <w:t>Červenec</w:t>
      </w:r>
      <w:r w:rsidR="00BD5600" w:rsidRPr="00903D44">
        <w:t xml:space="preserve"> </w:t>
      </w:r>
      <w:r w:rsidR="00376044" w:rsidRPr="00903D44">
        <w:t>201</w:t>
      </w:r>
      <w:r>
        <w:t>3</w:t>
      </w:r>
      <w:r w:rsidR="00BD5600" w:rsidRPr="00903D44">
        <w:t>,</w:t>
      </w:r>
      <w:r w:rsidR="00376044" w:rsidRPr="00903D44">
        <w:t xml:space="preserve"> Pra</w:t>
      </w:r>
      <w:r w:rsidR="00BD5600" w:rsidRPr="00903D44">
        <w:t>ha</w:t>
      </w:r>
      <w:r w:rsidR="00376044" w:rsidRPr="00903D44">
        <w:t xml:space="preserve"> </w:t>
      </w:r>
      <w:r w:rsidR="00376044" w:rsidRPr="00903D44">
        <w:tab/>
      </w:r>
      <w:r w:rsidR="00376044" w:rsidRPr="00903D44">
        <w:tab/>
      </w:r>
      <w:r w:rsidR="009F2B3E" w:rsidRPr="00903D44">
        <w:tab/>
      </w:r>
      <w:r w:rsidR="009F2B3E" w:rsidRPr="00903D44">
        <w:tab/>
      </w:r>
      <w:r w:rsidR="00376044" w:rsidRPr="00903D44">
        <w:tab/>
      </w:r>
      <w:r w:rsidR="00376044" w:rsidRPr="00903D44">
        <w:tab/>
        <w:t>Vypracoval:</w:t>
      </w:r>
      <w:r w:rsidR="00BD5600" w:rsidRPr="00903D44">
        <w:tab/>
      </w:r>
      <w:r w:rsidR="00376044" w:rsidRPr="00903D44">
        <w:t>Ing. Ondřej Zástěra</w:t>
      </w:r>
    </w:p>
    <w:p w:rsidR="00637E2E" w:rsidRPr="00905CCF" w:rsidRDefault="00637E2E" w:rsidP="00DA4C67"/>
    <w:sectPr w:rsidR="00637E2E" w:rsidRPr="00905CCF" w:rsidSect="00C3029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317" w:rsidRDefault="00AF4317">
      <w:r>
        <w:separator/>
      </w:r>
    </w:p>
  </w:endnote>
  <w:endnote w:type="continuationSeparator" w:id="0">
    <w:p w:rsidR="00AF4317" w:rsidRDefault="00AF4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21" w:rsidRDefault="00D52288" w:rsidP="00A7076E">
    <w:pPr>
      <w:pStyle w:val="Zpat"/>
      <w:framePr w:wrap="around" w:vAnchor="text" w:hAnchor="margin" w:xAlign="outside" w:y="1"/>
      <w:ind w:firstLine="0"/>
      <w:rPr>
        <w:rStyle w:val="slostrnky"/>
      </w:rPr>
    </w:pPr>
    <w:r>
      <w:rPr>
        <w:rStyle w:val="slostrnky"/>
      </w:rPr>
      <w:fldChar w:fldCharType="begin"/>
    </w:r>
    <w:r w:rsidR="004B36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B3621">
      <w:rPr>
        <w:rStyle w:val="slostrnky"/>
        <w:noProof/>
      </w:rPr>
      <w:t>36</w:t>
    </w:r>
    <w:r>
      <w:rPr>
        <w:rStyle w:val="slostrnky"/>
      </w:rPr>
      <w:fldChar w:fldCharType="end"/>
    </w:r>
  </w:p>
  <w:p w:rsidR="004B3621" w:rsidRDefault="004B3621" w:rsidP="00A7076E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21" w:rsidRPr="00D63FA9" w:rsidRDefault="004B3621" w:rsidP="00F8241A">
    <w:pPr>
      <w:pStyle w:val="Zpat"/>
      <w:pBdr>
        <w:top w:val="single" w:sz="4" w:space="1" w:color="auto"/>
      </w:pBdr>
      <w:tabs>
        <w:tab w:val="clear" w:pos="0"/>
        <w:tab w:val="clear" w:pos="4536"/>
        <w:tab w:val="clear" w:pos="9072"/>
        <w:tab w:val="right" w:pos="9360"/>
      </w:tabs>
      <w:ind w:firstLine="0"/>
      <w:rPr>
        <w:spacing w:val="20"/>
        <w:sz w:val="4"/>
        <w:szCs w:val="4"/>
      </w:rPr>
    </w:pPr>
  </w:p>
  <w:p w:rsidR="004B3621" w:rsidRPr="00EF771F" w:rsidRDefault="007B67B3" w:rsidP="00F8241A">
    <w:pPr>
      <w:pStyle w:val="Zpat"/>
      <w:pBdr>
        <w:top w:val="single" w:sz="4" w:space="1" w:color="auto"/>
      </w:pBdr>
      <w:tabs>
        <w:tab w:val="clear" w:pos="0"/>
        <w:tab w:val="clear" w:pos="4536"/>
        <w:tab w:val="clear" w:pos="9072"/>
        <w:tab w:val="right" w:pos="9360"/>
      </w:tabs>
      <w:ind w:firstLine="0"/>
      <w:rPr>
        <w:rStyle w:val="slostrnky"/>
        <w:sz w:val="18"/>
        <w:szCs w:val="18"/>
      </w:rPr>
    </w:pPr>
    <w:r>
      <w:rPr>
        <w:spacing w:val="20"/>
        <w:sz w:val="18"/>
        <w:szCs w:val="18"/>
      </w:rPr>
      <w:t>07</w:t>
    </w:r>
    <w:r w:rsidR="004B3621" w:rsidRPr="00EF771F">
      <w:rPr>
        <w:spacing w:val="20"/>
        <w:sz w:val="18"/>
        <w:szCs w:val="18"/>
      </w:rPr>
      <w:t>/20</w:t>
    </w:r>
    <w:r w:rsidR="004B3621">
      <w:rPr>
        <w:spacing w:val="20"/>
        <w:sz w:val="18"/>
        <w:szCs w:val="18"/>
      </w:rPr>
      <w:t>1</w:t>
    </w:r>
    <w:r>
      <w:rPr>
        <w:spacing w:val="20"/>
        <w:sz w:val="18"/>
        <w:szCs w:val="18"/>
      </w:rPr>
      <w:t>3</w:t>
    </w:r>
    <w:r w:rsidR="004B3621">
      <w:rPr>
        <w:spacing w:val="20"/>
        <w:sz w:val="18"/>
        <w:szCs w:val="18"/>
      </w:rPr>
      <w:tab/>
    </w:r>
    <w:r w:rsidR="00D52288">
      <w:rPr>
        <w:spacing w:val="20"/>
        <w:sz w:val="18"/>
        <w:szCs w:val="18"/>
      </w:rPr>
      <w:fldChar w:fldCharType="begin"/>
    </w:r>
    <w:r w:rsidR="004B3621">
      <w:rPr>
        <w:spacing w:val="20"/>
        <w:sz w:val="18"/>
        <w:szCs w:val="18"/>
      </w:rPr>
      <w:instrText xml:space="preserve"> PAGE   \* MERGEFORMAT </w:instrText>
    </w:r>
    <w:r w:rsidR="00D52288">
      <w:rPr>
        <w:spacing w:val="20"/>
        <w:sz w:val="18"/>
        <w:szCs w:val="18"/>
      </w:rPr>
      <w:fldChar w:fldCharType="separate"/>
    </w:r>
    <w:r w:rsidR="00176DCD">
      <w:rPr>
        <w:noProof/>
        <w:spacing w:val="20"/>
        <w:sz w:val="18"/>
        <w:szCs w:val="18"/>
      </w:rPr>
      <w:t>2</w:t>
    </w:r>
    <w:r w:rsidR="00D52288">
      <w:rPr>
        <w:spacing w:val="20"/>
        <w:sz w:val="18"/>
        <w:szCs w:val="18"/>
      </w:rPr>
      <w:fldChar w:fldCharType="end"/>
    </w:r>
    <w:r w:rsidR="004B3621" w:rsidRPr="00EF771F">
      <w:rPr>
        <w:rStyle w:val="slostrnky"/>
        <w:sz w:val="18"/>
        <w:szCs w:val="18"/>
      </w:rPr>
      <w:t>/</w:t>
    </w:r>
    <w:fldSimple w:instr=" NUMPAGES   \* MERGEFORMAT ">
      <w:r w:rsidR="00176DCD" w:rsidRPr="00176DCD">
        <w:rPr>
          <w:rStyle w:val="slostrnky"/>
          <w:noProof/>
          <w:sz w:val="18"/>
          <w:szCs w:val="18"/>
        </w:rPr>
        <w:t>11</w:t>
      </w:r>
    </w:fldSimple>
  </w:p>
  <w:p w:rsidR="004B3621" w:rsidRPr="00EF771F" w:rsidRDefault="003006A2" w:rsidP="00F8241A">
    <w:pPr>
      <w:ind w:right="360" w:firstLine="0"/>
      <w:jc w:val="left"/>
      <w:rPr>
        <w:spacing w:val="20"/>
        <w:sz w:val="18"/>
        <w:szCs w:val="18"/>
      </w:rPr>
    </w:pPr>
    <w:r>
      <w:rPr>
        <w:noProof/>
        <w:spacing w:val="20"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10109835</wp:posOffset>
          </wp:positionV>
          <wp:extent cx="767080" cy="183515"/>
          <wp:effectExtent l="19050" t="0" r="0" b="0"/>
          <wp:wrapSquare wrapText="bothSides"/>
          <wp:docPr id="7" name="obrázek 7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183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317" w:rsidRDefault="00AF4317">
      <w:r>
        <w:separator/>
      </w:r>
    </w:p>
  </w:footnote>
  <w:footnote w:type="continuationSeparator" w:id="0">
    <w:p w:rsidR="00AF4317" w:rsidRDefault="00AF4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21" w:rsidRPr="008F27A2" w:rsidRDefault="004B3621" w:rsidP="008F27A2">
    <w:pPr>
      <w:pStyle w:val="Zhlav"/>
      <w:jc w:val="right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21" w:rsidRPr="001C0F44" w:rsidRDefault="004B3621" w:rsidP="00A1435B">
    <w:pPr>
      <w:pStyle w:val="Zhlav"/>
      <w:tabs>
        <w:tab w:val="clear" w:pos="0"/>
        <w:tab w:val="clear" w:pos="4536"/>
        <w:tab w:val="clear" w:pos="9072"/>
        <w:tab w:val="right" w:pos="9360"/>
      </w:tabs>
      <w:ind w:firstLine="0"/>
      <w:jc w:val="left"/>
      <w:rPr>
        <w:sz w:val="18"/>
        <w:szCs w:val="18"/>
      </w:rPr>
    </w:pPr>
    <w:r w:rsidRPr="001C0F44">
      <w:rPr>
        <w:sz w:val="18"/>
        <w:szCs w:val="18"/>
      </w:rPr>
      <w:t>Domov se zvláštním režimem Matyáš</w:t>
    </w:r>
    <w:r w:rsidRPr="001C0F44">
      <w:rPr>
        <w:sz w:val="18"/>
        <w:szCs w:val="18"/>
      </w:rPr>
      <w:tab/>
      <w:t>Technická zpráva</w:t>
    </w:r>
  </w:p>
  <w:p w:rsidR="004B3621" w:rsidRPr="005B2CC3" w:rsidRDefault="004B3621" w:rsidP="00A1435B">
    <w:pPr>
      <w:pStyle w:val="Zhlav"/>
      <w:tabs>
        <w:tab w:val="clear" w:pos="0"/>
        <w:tab w:val="clear" w:pos="4536"/>
        <w:tab w:val="clear" w:pos="9072"/>
        <w:tab w:val="right" w:pos="9360"/>
      </w:tabs>
      <w:spacing w:after="0"/>
      <w:ind w:firstLine="0"/>
      <w:jc w:val="left"/>
      <w:rPr>
        <w:sz w:val="18"/>
        <w:szCs w:val="18"/>
      </w:rPr>
    </w:pPr>
    <w:r w:rsidRPr="001C0F44">
      <w:rPr>
        <w:sz w:val="18"/>
        <w:szCs w:val="18"/>
      </w:rPr>
      <w:t xml:space="preserve">Mládežnická č. p. 1123, </w:t>
    </w:r>
    <w:proofErr w:type="spellStart"/>
    <w:r w:rsidRPr="001C0F44">
      <w:rPr>
        <w:sz w:val="18"/>
        <w:szCs w:val="18"/>
      </w:rPr>
      <w:t>Nejdek</w:t>
    </w:r>
    <w:proofErr w:type="spellEnd"/>
    <w:r w:rsidRPr="001C0F44">
      <w:rPr>
        <w:sz w:val="18"/>
        <w:szCs w:val="18"/>
      </w:rPr>
      <w:tab/>
    </w:r>
    <w:r>
      <w:rPr>
        <w:sz w:val="18"/>
        <w:szCs w:val="18"/>
      </w:rPr>
      <w:t>F.3 SO 02 Přístavba pavilonu „D“</w:t>
    </w:r>
  </w:p>
  <w:p w:rsidR="004B3621" w:rsidRDefault="004B3621" w:rsidP="00C3029B">
    <w:pPr>
      <w:pStyle w:val="Zhlav"/>
      <w:pBdr>
        <w:bottom w:val="single" w:sz="4" w:space="1" w:color="auto"/>
      </w:pBdr>
      <w:ind w:firstLine="0"/>
      <w:rPr>
        <w:rFonts w:ascii="Verdana" w:hAnsi="Verdana"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589B"/>
    <w:multiLevelType w:val="hybridMultilevel"/>
    <w:tmpl w:val="0FF0EDCC"/>
    <w:lvl w:ilvl="0" w:tplc="EF52DCA4">
      <w:start w:val="1"/>
      <w:numFmt w:val="bullet"/>
      <w:lvlText w:val="-"/>
      <w:lvlJc w:val="left"/>
      <w:pPr>
        <w:tabs>
          <w:tab w:val="num" w:pos="992"/>
        </w:tabs>
        <w:ind w:left="992" w:hanging="141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558F6"/>
    <w:multiLevelType w:val="hybridMultilevel"/>
    <w:tmpl w:val="2606F5AE"/>
    <w:lvl w:ilvl="0" w:tplc="5202922C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4235D7"/>
    <w:multiLevelType w:val="multilevel"/>
    <w:tmpl w:val="3260D474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1D45C97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35A41B37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3A6F70A8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797337C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48DA2434"/>
    <w:multiLevelType w:val="hybridMultilevel"/>
    <w:tmpl w:val="DA90864C"/>
    <w:lvl w:ilvl="0" w:tplc="0409000F">
      <w:start w:val="1"/>
      <w:numFmt w:val="bullet"/>
      <w:pStyle w:val="Zkladntextodsazen"/>
      <w:lvlText w:val="•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D30A14"/>
    <w:multiLevelType w:val="multilevel"/>
    <w:tmpl w:val="D2CEB8BE"/>
    <w:numStyleLink w:val="seznamprac"/>
  </w:abstractNum>
  <w:abstractNum w:abstractNumId="9">
    <w:nsid w:val="60BF3ED9"/>
    <w:multiLevelType w:val="multilevel"/>
    <w:tmpl w:val="D2CEB8BE"/>
    <w:styleLink w:val="seznamprac"/>
    <w:lvl w:ilvl="0">
      <w:start w:val="1"/>
      <w:numFmt w:val="bullet"/>
      <w:lvlText w:val="-"/>
      <w:lvlJc w:val="left"/>
      <w:pPr>
        <w:tabs>
          <w:tab w:val="num" w:pos="709"/>
        </w:tabs>
        <w:ind w:left="709" w:hanging="142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4672C2"/>
    <w:multiLevelType w:val="hybridMultilevel"/>
    <w:tmpl w:val="745A2CB4"/>
    <w:lvl w:ilvl="0" w:tplc="942AAA6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</w:rPr>
    </w:lvl>
    <w:lvl w:ilvl="1" w:tplc="74C64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6873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0D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7A11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826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D695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78D5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B2EF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3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9"/>
  <w:hyphenationZone w:val="425"/>
  <w:defaultTableStyle w:val="Mkatabulky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17EE6"/>
    <w:rsid w:val="0000093F"/>
    <w:rsid w:val="00000A6A"/>
    <w:rsid w:val="0000132F"/>
    <w:rsid w:val="000029B8"/>
    <w:rsid w:val="00002C26"/>
    <w:rsid w:val="000034D9"/>
    <w:rsid w:val="00004849"/>
    <w:rsid w:val="00005DFD"/>
    <w:rsid w:val="0000615F"/>
    <w:rsid w:val="0001104A"/>
    <w:rsid w:val="00011753"/>
    <w:rsid w:val="00011D85"/>
    <w:rsid w:val="00011EEE"/>
    <w:rsid w:val="00012B97"/>
    <w:rsid w:val="0001335D"/>
    <w:rsid w:val="0001365F"/>
    <w:rsid w:val="00013BCA"/>
    <w:rsid w:val="00013D12"/>
    <w:rsid w:val="00014851"/>
    <w:rsid w:val="00014C9E"/>
    <w:rsid w:val="00014E05"/>
    <w:rsid w:val="00015215"/>
    <w:rsid w:val="00015867"/>
    <w:rsid w:val="00015F97"/>
    <w:rsid w:val="00017699"/>
    <w:rsid w:val="00020690"/>
    <w:rsid w:val="000226D3"/>
    <w:rsid w:val="00023997"/>
    <w:rsid w:val="00023AE6"/>
    <w:rsid w:val="00023C44"/>
    <w:rsid w:val="00023E45"/>
    <w:rsid w:val="00024F39"/>
    <w:rsid w:val="000251F1"/>
    <w:rsid w:val="00025749"/>
    <w:rsid w:val="00026243"/>
    <w:rsid w:val="00026A6B"/>
    <w:rsid w:val="00026EB4"/>
    <w:rsid w:val="00026FD9"/>
    <w:rsid w:val="00027060"/>
    <w:rsid w:val="00027410"/>
    <w:rsid w:val="00027887"/>
    <w:rsid w:val="00027FC9"/>
    <w:rsid w:val="000312AD"/>
    <w:rsid w:val="000324C7"/>
    <w:rsid w:val="00032ED4"/>
    <w:rsid w:val="00033D79"/>
    <w:rsid w:val="0003427A"/>
    <w:rsid w:val="00034FDE"/>
    <w:rsid w:val="00034FEA"/>
    <w:rsid w:val="00035F71"/>
    <w:rsid w:val="00036A2A"/>
    <w:rsid w:val="00036E73"/>
    <w:rsid w:val="00037629"/>
    <w:rsid w:val="0004024A"/>
    <w:rsid w:val="000404A7"/>
    <w:rsid w:val="00042BA3"/>
    <w:rsid w:val="000430E0"/>
    <w:rsid w:val="00043DC2"/>
    <w:rsid w:val="00044121"/>
    <w:rsid w:val="000447E1"/>
    <w:rsid w:val="00044889"/>
    <w:rsid w:val="0004573E"/>
    <w:rsid w:val="000459E1"/>
    <w:rsid w:val="00047810"/>
    <w:rsid w:val="00047DC1"/>
    <w:rsid w:val="00047ED7"/>
    <w:rsid w:val="00050102"/>
    <w:rsid w:val="0005084E"/>
    <w:rsid w:val="000539ED"/>
    <w:rsid w:val="000539FC"/>
    <w:rsid w:val="00056E56"/>
    <w:rsid w:val="00056ED4"/>
    <w:rsid w:val="00057DD7"/>
    <w:rsid w:val="00061BB8"/>
    <w:rsid w:val="00062083"/>
    <w:rsid w:val="000621D7"/>
    <w:rsid w:val="00062627"/>
    <w:rsid w:val="000633D8"/>
    <w:rsid w:val="00063A78"/>
    <w:rsid w:val="00064D45"/>
    <w:rsid w:val="00065483"/>
    <w:rsid w:val="0006781E"/>
    <w:rsid w:val="00067A64"/>
    <w:rsid w:val="000708C9"/>
    <w:rsid w:val="00070E83"/>
    <w:rsid w:val="0007184D"/>
    <w:rsid w:val="00071928"/>
    <w:rsid w:val="000720F6"/>
    <w:rsid w:val="00072168"/>
    <w:rsid w:val="00072899"/>
    <w:rsid w:val="00072AAD"/>
    <w:rsid w:val="00073BAA"/>
    <w:rsid w:val="00073D74"/>
    <w:rsid w:val="00073DB4"/>
    <w:rsid w:val="00077209"/>
    <w:rsid w:val="000777A6"/>
    <w:rsid w:val="000811E0"/>
    <w:rsid w:val="000828D8"/>
    <w:rsid w:val="000835E2"/>
    <w:rsid w:val="0008437A"/>
    <w:rsid w:val="000849CB"/>
    <w:rsid w:val="000850CC"/>
    <w:rsid w:val="00085D1C"/>
    <w:rsid w:val="00086674"/>
    <w:rsid w:val="00087ABC"/>
    <w:rsid w:val="00091D17"/>
    <w:rsid w:val="000921C6"/>
    <w:rsid w:val="00092A9F"/>
    <w:rsid w:val="0009337B"/>
    <w:rsid w:val="000934B1"/>
    <w:rsid w:val="000936CC"/>
    <w:rsid w:val="00093863"/>
    <w:rsid w:val="00096409"/>
    <w:rsid w:val="000966C8"/>
    <w:rsid w:val="0009784F"/>
    <w:rsid w:val="000A1A1F"/>
    <w:rsid w:val="000A2338"/>
    <w:rsid w:val="000A70AA"/>
    <w:rsid w:val="000A711C"/>
    <w:rsid w:val="000A7A4B"/>
    <w:rsid w:val="000A7E8D"/>
    <w:rsid w:val="000B111F"/>
    <w:rsid w:val="000B2081"/>
    <w:rsid w:val="000B2287"/>
    <w:rsid w:val="000B340B"/>
    <w:rsid w:val="000B3437"/>
    <w:rsid w:val="000B3CAD"/>
    <w:rsid w:val="000B45C8"/>
    <w:rsid w:val="000B527C"/>
    <w:rsid w:val="000B55F9"/>
    <w:rsid w:val="000B561F"/>
    <w:rsid w:val="000B6952"/>
    <w:rsid w:val="000B7BEE"/>
    <w:rsid w:val="000B7C61"/>
    <w:rsid w:val="000C1956"/>
    <w:rsid w:val="000C197F"/>
    <w:rsid w:val="000C1A4A"/>
    <w:rsid w:val="000C2ABD"/>
    <w:rsid w:val="000C5086"/>
    <w:rsid w:val="000C5651"/>
    <w:rsid w:val="000C5794"/>
    <w:rsid w:val="000C6377"/>
    <w:rsid w:val="000C6416"/>
    <w:rsid w:val="000C6AE0"/>
    <w:rsid w:val="000D09D4"/>
    <w:rsid w:val="000D0ABE"/>
    <w:rsid w:val="000D13E5"/>
    <w:rsid w:val="000D196A"/>
    <w:rsid w:val="000D20AA"/>
    <w:rsid w:val="000D2911"/>
    <w:rsid w:val="000D2BBE"/>
    <w:rsid w:val="000D4CCC"/>
    <w:rsid w:val="000D5530"/>
    <w:rsid w:val="000D58B2"/>
    <w:rsid w:val="000D66EE"/>
    <w:rsid w:val="000D6B63"/>
    <w:rsid w:val="000D7631"/>
    <w:rsid w:val="000E0D45"/>
    <w:rsid w:val="000E6390"/>
    <w:rsid w:val="000E71B2"/>
    <w:rsid w:val="000F0848"/>
    <w:rsid w:val="000F11B3"/>
    <w:rsid w:val="000F1FD6"/>
    <w:rsid w:val="000F315C"/>
    <w:rsid w:val="000F3569"/>
    <w:rsid w:val="000F3B0D"/>
    <w:rsid w:val="000F408D"/>
    <w:rsid w:val="000F4408"/>
    <w:rsid w:val="000F4AEA"/>
    <w:rsid w:val="000F55A1"/>
    <w:rsid w:val="000F55BC"/>
    <w:rsid w:val="000F64D1"/>
    <w:rsid w:val="000F77C0"/>
    <w:rsid w:val="001022DB"/>
    <w:rsid w:val="00103234"/>
    <w:rsid w:val="0010444D"/>
    <w:rsid w:val="00104543"/>
    <w:rsid w:val="00105908"/>
    <w:rsid w:val="00105B49"/>
    <w:rsid w:val="00106833"/>
    <w:rsid w:val="0010738B"/>
    <w:rsid w:val="00107D77"/>
    <w:rsid w:val="00110626"/>
    <w:rsid w:val="00111088"/>
    <w:rsid w:val="00111B5C"/>
    <w:rsid w:val="001120D4"/>
    <w:rsid w:val="001134E3"/>
    <w:rsid w:val="0011414D"/>
    <w:rsid w:val="00114295"/>
    <w:rsid w:val="00114B03"/>
    <w:rsid w:val="00116008"/>
    <w:rsid w:val="00116597"/>
    <w:rsid w:val="00116719"/>
    <w:rsid w:val="00116C95"/>
    <w:rsid w:val="00116D27"/>
    <w:rsid w:val="00116F8E"/>
    <w:rsid w:val="001179BD"/>
    <w:rsid w:val="00117D50"/>
    <w:rsid w:val="00121A54"/>
    <w:rsid w:val="00122200"/>
    <w:rsid w:val="00123642"/>
    <w:rsid w:val="0012425C"/>
    <w:rsid w:val="001246A6"/>
    <w:rsid w:val="00124D09"/>
    <w:rsid w:val="001252CF"/>
    <w:rsid w:val="00125933"/>
    <w:rsid w:val="001263CF"/>
    <w:rsid w:val="001279FC"/>
    <w:rsid w:val="0013139E"/>
    <w:rsid w:val="00131D94"/>
    <w:rsid w:val="00131F1A"/>
    <w:rsid w:val="001329F0"/>
    <w:rsid w:val="00133170"/>
    <w:rsid w:val="00133F2E"/>
    <w:rsid w:val="001348C4"/>
    <w:rsid w:val="00134E04"/>
    <w:rsid w:val="00136542"/>
    <w:rsid w:val="001367C3"/>
    <w:rsid w:val="00137000"/>
    <w:rsid w:val="0013727F"/>
    <w:rsid w:val="00137E22"/>
    <w:rsid w:val="0014013F"/>
    <w:rsid w:val="00140823"/>
    <w:rsid w:val="00141099"/>
    <w:rsid w:val="00141C1F"/>
    <w:rsid w:val="001422F1"/>
    <w:rsid w:val="00143314"/>
    <w:rsid w:val="00143749"/>
    <w:rsid w:val="00144053"/>
    <w:rsid w:val="001440EB"/>
    <w:rsid w:val="0014411E"/>
    <w:rsid w:val="001446BB"/>
    <w:rsid w:val="001447DC"/>
    <w:rsid w:val="00144B7E"/>
    <w:rsid w:val="0014510B"/>
    <w:rsid w:val="001451D0"/>
    <w:rsid w:val="0014528D"/>
    <w:rsid w:val="0014576B"/>
    <w:rsid w:val="00146C77"/>
    <w:rsid w:val="00147F2E"/>
    <w:rsid w:val="001503C7"/>
    <w:rsid w:val="00150402"/>
    <w:rsid w:val="00150549"/>
    <w:rsid w:val="00151890"/>
    <w:rsid w:val="00151CBF"/>
    <w:rsid w:val="001524E3"/>
    <w:rsid w:val="00152A47"/>
    <w:rsid w:val="001546BA"/>
    <w:rsid w:val="001558A2"/>
    <w:rsid w:val="001561FD"/>
    <w:rsid w:val="00156418"/>
    <w:rsid w:val="00157709"/>
    <w:rsid w:val="0015789C"/>
    <w:rsid w:val="00157D89"/>
    <w:rsid w:val="00160C71"/>
    <w:rsid w:val="0016149C"/>
    <w:rsid w:val="00161D20"/>
    <w:rsid w:val="00162DC9"/>
    <w:rsid w:val="00163643"/>
    <w:rsid w:val="00163C39"/>
    <w:rsid w:val="00163F1B"/>
    <w:rsid w:val="0016419B"/>
    <w:rsid w:val="001645D6"/>
    <w:rsid w:val="001661D0"/>
    <w:rsid w:val="00166B3E"/>
    <w:rsid w:val="001670CA"/>
    <w:rsid w:val="0016781F"/>
    <w:rsid w:val="00167836"/>
    <w:rsid w:val="00170121"/>
    <w:rsid w:val="00170760"/>
    <w:rsid w:val="00170C16"/>
    <w:rsid w:val="00171103"/>
    <w:rsid w:val="001717E6"/>
    <w:rsid w:val="00172315"/>
    <w:rsid w:val="001723CD"/>
    <w:rsid w:val="00173598"/>
    <w:rsid w:val="00175821"/>
    <w:rsid w:val="0017639E"/>
    <w:rsid w:val="001768B8"/>
    <w:rsid w:val="00176DCD"/>
    <w:rsid w:val="00176ECD"/>
    <w:rsid w:val="0017754C"/>
    <w:rsid w:val="00177CC6"/>
    <w:rsid w:val="00180D7A"/>
    <w:rsid w:val="0018179E"/>
    <w:rsid w:val="00182509"/>
    <w:rsid w:val="0018270E"/>
    <w:rsid w:val="00182762"/>
    <w:rsid w:val="00183123"/>
    <w:rsid w:val="0018356D"/>
    <w:rsid w:val="00183C5F"/>
    <w:rsid w:val="00183EAA"/>
    <w:rsid w:val="00184FEF"/>
    <w:rsid w:val="00185151"/>
    <w:rsid w:val="00185534"/>
    <w:rsid w:val="00185A4E"/>
    <w:rsid w:val="00187E2B"/>
    <w:rsid w:val="00190770"/>
    <w:rsid w:val="0019197C"/>
    <w:rsid w:val="00191B13"/>
    <w:rsid w:val="001934F9"/>
    <w:rsid w:val="00193ED8"/>
    <w:rsid w:val="001944C8"/>
    <w:rsid w:val="001945BB"/>
    <w:rsid w:val="0019485A"/>
    <w:rsid w:val="00195F6F"/>
    <w:rsid w:val="001961AC"/>
    <w:rsid w:val="00196BC6"/>
    <w:rsid w:val="0019701A"/>
    <w:rsid w:val="00197081"/>
    <w:rsid w:val="00197207"/>
    <w:rsid w:val="001A07F6"/>
    <w:rsid w:val="001A10D2"/>
    <w:rsid w:val="001A24AC"/>
    <w:rsid w:val="001A2A52"/>
    <w:rsid w:val="001A2ADE"/>
    <w:rsid w:val="001A31D2"/>
    <w:rsid w:val="001A442F"/>
    <w:rsid w:val="001A4590"/>
    <w:rsid w:val="001A4E81"/>
    <w:rsid w:val="001A56BD"/>
    <w:rsid w:val="001A66AE"/>
    <w:rsid w:val="001B14D4"/>
    <w:rsid w:val="001B1FC3"/>
    <w:rsid w:val="001B25E1"/>
    <w:rsid w:val="001B3177"/>
    <w:rsid w:val="001B32E8"/>
    <w:rsid w:val="001B62F2"/>
    <w:rsid w:val="001B66FE"/>
    <w:rsid w:val="001B6A74"/>
    <w:rsid w:val="001B6BE8"/>
    <w:rsid w:val="001B7467"/>
    <w:rsid w:val="001C061B"/>
    <w:rsid w:val="001C0B81"/>
    <w:rsid w:val="001C2175"/>
    <w:rsid w:val="001C238C"/>
    <w:rsid w:val="001C2E33"/>
    <w:rsid w:val="001C35D3"/>
    <w:rsid w:val="001C3DC5"/>
    <w:rsid w:val="001C401B"/>
    <w:rsid w:val="001C5F65"/>
    <w:rsid w:val="001C738A"/>
    <w:rsid w:val="001D00DF"/>
    <w:rsid w:val="001D064D"/>
    <w:rsid w:val="001D0A05"/>
    <w:rsid w:val="001D2781"/>
    <w:rsid w:val="001D3AE2"/>
    <w:rsid w:val="001D4371"/>
    <w:rsid w:val="001D479D"/>
    <w:rsid w:val="001D6597"/>
    <w:rsid w:val="001E1254"/>
    <w:rsid w:val="001E23A4"/>
    <w:rsid w:val="001E2948"/>
    <w:rsid w:val="001E2EAB"/>
    <w:rsid w:val="001E34B3"/>
    <w:rsid w:val="001E3737"/>
    <w:rsid w:val="001E3B0F"/>
    <w:rsid w:val="001E4F39"/>
    <w:rsid w:val="001E5EF6"/>
    <w:rsid w:val="001E63EA"/>
    <w:rsid w:val="001E67FB"/>
    <w:rsid w:val="001E7439"/>
    <w:rsid w:val="001E7540"/>
    <w:rsid w:val="001E7D1D"/>
    <w:rsid w:val="001F177C"/>
    <w:rsid w:val="001F1E8B"/>
    <w:rsid w:val="001F3F3A"/>
    <w:rsid w:val="001F410D"/>
    <w:rsid w:val="001F41EB"/>
    <w:rsid w:val="001F4A56"/>
    <w:rsid w:val="001F5BE3"/>
    <w:rsid w:val="001F639E"/>
    <w:rsid w:val="001F7015"/>
    <w:rsid w:val="001F70AA"/>
    <w:rsid w:val="00200B19"/>
    <w:rsid w:val="00200DB0"/>
    <w:rsid w:val="002010E5"/>
    <w:rsid w:val="00201741"/>
    <w:rsid w:val="00201B9C"/>
    <w:rsid w:val="00202C2C"/>
    <w:rsid w:val="00203DB4"/>
    <w:rsid w:val="002044EF"/>
    <w:rsid w:val="0020511B"/>
    <w:rsid w:val="002059F0"/>
    <w:rsid w:val="0020763D"/>
    <w:rsid w:val="002078D2"/>
    <w:rsid w:val="00207B11"/>
    <w:rsid w:val="002110C9"/>
    <w:rsid w:val="0021149D"/>
    <w:rsid w:val="002138A0"/>
    <w:rsid w:val="00215281"/>
    <w:rsid w:val="0021540F"/>
    <w:rsid w:val="0021558E"/>
    <w:rsid w:val="002156DA"/>
    <w:rsid w:val="00216969"/>
    <w:rsid w:val="00216B3B"/>
    <w:rsid w:val="00216DE2"/>
    <w:rsid w:val="0022039D"/>
    <w:rsid w:val="00220A68"/>
    <w:rsid w:val="00220CD6"/>
    <w:rsid w:val="00221466"/>
    <w:rsid w:val="002214A4"/>
    <w:rsid w:val="00222EA9"/>
    <w:rsid w:val="00223DF2"/>
    <w:rsid w:val="00224AAF"/>
    <w:rsid w:val="00225ACB"/>
    <w:rsid w:val="002265C7"/>
    <w:rsid w:val="00227344"/>
    <w:rsid w:val="0022762C"/>
    <w:rsid w:val="002277CA"/>
    <w:rsid w:val="0022796A"/>
    <w:rsid w:val="002304FC"/>
    <w:rsid w:val="00231916"/>
    <w:rsid w:val="00232017"/>
    <w:rsid w:val="0023338B"/>
    <w:rsid w:val="00233846"/>
    <w:rsid w:val="002338B4"/>
    <w:rsid w:val="00233D79"/>
    <w:rsid w:val="002350CB"/>
    <w:rsid w:val="002364E3"/>
    <w:rsid w:val="0023703A"/>
    <w:rsid w:val="0023736E"/>
    <w:rsid w:val="00240677"/>
    <w:rsid w:val="0024091D"/>
    <w:rsid w:val="002425A6"/>
    <w:rsid w:val="002430CE"/>
    <w:rsid w:val="00243321"/>
    <w:rsid w:val="002451B0"/>
    <w:rsid w:val="002456F0"/>
    <w:rsid w:val="00245829"/>
    <w:rsid w:val="002469EB"/>
    <w:rsid w:val="00246E15"/>
    <w:rsid w:val="00247375"/>
    <w:rsid w:val="00247AC0"/>
    <w:rsid w:val="00247EB9"/>
    <w:rsid w:val="00250B1F"/>
    <w:rsid w:val="00250B4F"/>
    <w:rsid w:val="00251799"/>
    <w:rsid w:val="002527DA"/>
    <w:rsid w:val="00252999"/>
    <w:rsid w:val="00252EE7"/>
    <w:rsid w:val="00253638"/>
    <w:rsid w:val="002541AF"/>
    <w:rsid w:val="00254C5C"/>
    <w:rsid w:val="0025688A"/>
    <w:rsid w:val="00256EBE"/>
    <w:rsid w:val="002578B1"/>
    <w:rsid w:val="00257DB0"/>
    <w:rsid w:val="00260D8D"/>
    <w:rsid w:val="00260F4E"/>
    <w:rsid w:val="00261D4A"/>
    <w:rsid w:val="002620BC"/>
    <w:rsid w:val="00262E84"/>
    <w:rsid w:val="002660D5"/>
    <w:rsid w:val="002661A5"/>
    <w:rsid w:val="00266A21"/>
    <w:rsid w:val="00267DCC"/>
    <w:rsid w:val="002701A5"/>
    <w:rsid w:val="002712AA"/>
    <w:rsid w:val="0027136D"/>
    <w:rsid w:val="00272B3C"/>
    <w:rsid w:val="00273C7E"/>
    <w:rsid w:val="00277E65"/>
    <w:rsid w:val="00277F10"/>
    <w:rsid w:val="00280D64"/>
    <w:rsid w:val="002814C0"/>
    <w:rsid w:val="002828B6"/>
    <w:rsid w:val="00284393"/>
    <w:rsid w:val="002843D5"/>
    <w:rsid w:val="00284791"/>
    <w:rsid w:val="002858D8"/>
    <w:rsid w:val="002861DA"/>
    <w:rsid w:val="0028638A"/>
    <w:rsid w:val="00287773"/>
    <w:rsid w:val="002908B9"/>
    <w:rsid w:val="00290F0F"/>
    <w:rsid w:val="0029107F"/>
    <w:rsid w:val="0029142E"/>
    <w:rsid w:val="0029244D"/>
    <w:rsid w:val="00292A39"/>
    <w:rsid w:val="00292AFC"/>
    <w:rsid w:val="00293863"/>
    <w:rsid w:val="002939F3"/>
    <w:rsid w:val="00294B59"/>
    <w:rsid w:val="00294D2C"/>
    <w:rsid w:val="002953CF"/>
    <w:rsid w:val="002954C4"/>
    <w:rsid w:val="00295781"/>
    <w:rsid w:val="00296A61"/>
    <w:rsid w:val="00297BC3"/>
    <w:rsid w:val="002A050F"/>
    <w:rsid w:val="002A1140"/>
    <w:rsid w:val="002A4987"/>
    <w:rsid w:val="002A4BAD"/>
    <w:rsid w:val="002A4D10"/>
    <w:rsid w:val="002A5898"/>
    <w:rsid w:val="002A6CBC"/>
    <w:rsid w:val="002A6E67"/>
    <w:rsid w:val="002A6FEC"/>
    <w:rsid w:val="002A782E"/>
    <w:rsid w:val="002B03E7"/>
    <w:rsid w:val="002B1EE6"/>
    <w:rsid w:val="002B1FFC"/>
    <w:rsid w:val="002B3698"/>
    <w:rsid w:val="002B383C"/>
    <w:rsid w:val="002B398E"/>
    <w:rsid w:val="002B446E"/>
    <w:rsid w:val="002B4937"/>
    <w:rsid w:val="002B6FD8"/>
    <w:rsid w:val="002B736D"/>
    <w:rsid w:val="002B73D7"/>
    <w:rsid w:val="002C0979"/>
    <w:rsid w:val="002C0D55"/>
    <w:rsid w:val="002C1D90"/>
    <w:rsid w:val="002C371F"/>
    <w:rsid w:val="002C37F3"/>
    <w:rsid w:val="002C3BCA"/>
    <w:rsid w:val="002C3EF9"/>
    <w:rsid w:val="002C40E0"/>
    <w:rsid w:val="002C4F07"/>
    <w:rsid w:val="002C5A24"/>
    <w:rsid w:val="002C5F9A"/>
    <w:rsid w:val="002C64DD"/>
    <w:rsid w:val="002C7021"/>
    <w:rsid w:val="002C7A7D"/>
    <w:rsid w:val="002D2625"/>
    <w:rsid w:val="002D49CA"/>
    <w:rsid w:val="002D507D"/>
    <w:rsid w:val="002D56A5"/>
    <w:rsid w:val="002D72F0"/>
    <w:rsid w:val="002D79E6"/>
    <w:rsid w:val="002D7F5C"/>
    <w:rsid w:val="002E0D31"/>
    <w:rsid w:val="002E10EE"/>
    <w:rsid w:val="002E12CB"/>
    <w:rsid w:val="002E1D69"/>
    <w:rsid w:val="002E224F"/>
    <w:rsid w:val="002E2686"/>
    <w:rsid w:val="002E2908"/>
    <w:rsid w:val="002E3C06"/>
    <w:rsid w:val="002E3C40"/>
    <w:rsid w:val="002E3E15"/>
    <w:rsid w:val="002E439B"/>
    <w:rsid w:val="002E4DA0"/>
    <w:rsid w:val="002E67D9"/>
    <w:rsid w:val="002E7240"/>
    <w:rsid w:val="002F0ED1"/>
    <w:rsid w:val="002F1F66"/>
    <w:rsid w:val="002F2126"/>
    <w:rsid w:val="002F21DB"/>
    <w:rsid w:val="002F2903"/>
    <w:rsid w:val="002F3754"/>
    <w:rsid w:val="002F4D06"/>
    <w:rsid w:val="002F51CC"/>
    <w:rsid w:val="002F5325"/>
    <w:rsid w:val="002F6377"/>
    <w:rsid w:val="002F7234"/>
    <w:rsid w:val="002F7742"/>
    <w:rsid w:val="003006A2"/>
    <w:rsid w:val="00300E4B"/>
    <w:rsid w:val="00301C14"/>
    <w:rsid w:val="0030246F"/>
    <w:rsid w:val="003031C8"/>
    <w:rsid w:val="003031EC"/>
    <w:rsid w:val="003036AC"/>
    <w:rsid w:val="00303826"/>
    <w:rsid w:val="00303BFB"/>
    <w:rsid w:val="00303E2F"/>
    <w:rsid w:val="00304677"/>
    <w:rsid w:val="00304979"/>
    <w:rsid w:val="003050E9"/>
    <w:rsid w:val="0030682A"/>
    <w:rsid w:val="00306EED"/>
    <w:rsid w:val="00307090"/>
    <w:rsid w:val="00307F95"/>
    <w:rsid w:val="003111F8"/>
    <w:rsid w:val="003112CF"/>
    <w:rsid w:val="00311973"/>
    <w:rsid w:val="00314314"/>
    <w:rsid w:val="00315385"/>
    <w:rsid w:val="00315E2F"/>
    <w:rsid w:val="003160EE"/>
    <w:rsid w:val="003161B7"/>
    <w:rsid w:val="00316757"/>
    <w:rsid w:val="0031689F"/>
    <w:rsid w:val="00317478"/>
    <w:rsid w:val="00317757"/>
    <w:rsid w:val="0031797B"/>
    <w:rsid w:val="0032010E"/>
    <w:rsid w:val="00320E9A"/>
    <w:rsid w:val="00320F9A"/>
    <w:rsid w:val="003210A8"/>
    <w:rsid w:val="00321EEE"/>
    <w:rsid w:val="003231A4"/>
    <w:rsid w:val="00323439"/>
    <w:rsid w:val="003237AD"/>
    <w:rsid w:val="00323FF4"/>
    <w:rsid w:val="0032469A"/>
    <w:rsid w:val="003251A3"/>
    <w:rsid w:val="00326B58"/>
    <w:rsid w:val="003273B9"/>
    <w:rsid w:val="00327E0C"/>
    <w:rsid w:val="003303CC"/>
    <w:rsid w:val="003304EF"/>
    <w:rsid w:val="003316EA"/>
    <w:rsid w:val="00331EB7"/>
    <w:rsid w:val="003321A6"/>
    <w:rsid w:val="003328BD"/>
    <w:rsid w:val="003328CB"/>
    <w:rsid w:val="003333C5"/>
    <w:rsid w:val="0033346B"/>
    <w:rsid w:val="0033354F"/>
    <w:rsid w:val="00333779"/>
    <w:rsid w:val="003340DE"/>
    <w:rsid w:val="00335793"/>
    <w:rsid w:val="00335EBB"/>
    <w:rsid w:val="00336DB3"/>
    <w:rsid w:val="00340E64"/>
    <w:rsid w:val="003424A5"/>
    <w:rsid w:val="0034280E"/>
    <w:rsid w:val="00343667"/>
    <w:rsid w:val="003439E3"/>
    <w:rsid w:val="00344373"/>
    <w:rsid w:val="00345442"/>
    <w:rsid w:val="00345D2E"/>
    <w:rsid w:val="00350007"/>
    <w:rsid w:val="00350094"/>
    <w:rsid w:val="00350298"/>
    <w:rsid w:val="00351477"/>
    <w:rsid w:val="003515D3"/>
    <w:rsid w:val="003523A9"/>
    <w:rsid w:val="00352F49"/>
    <w:rsid w:val="00353F16"/>
    <w:rsid w:val="00354593"/>
    <w:rsid w:val="00354962"/>
    <w:rsid w:val="0035571F"/>
    <w:rsid w:val="00356DBC"/>
    <w:rsid w:val="00357424"/>
    <w:rsid w:val="003576AF"/>
    <w:rsid w:val="003618FE"/>
    <w:rsid w:val="00362A71"/>
    <w:rsid w:val="00363AED"/>
    <w:rsid w:val="00364596"/>
    <w:rsid w:val="00365107"/>
    <w:rsid w:val="003655F1"/>
    <w:rsid w:val="003658C0"/>
    <w:rsid w:val="00366320"/>
    <w:rsid w:val="003712B7"/>
    <w:rsid w:val="00371B7E"/>
    <w:rsid w:val="00371E54"/>
    <w:rsid w:val="00372859"/>
    <w:rsid w:val="00374801"/>
    <w:rsid w:val="00375F18"/>
    <w:rsid w:val="00376044"/>
    <w:rsid w:val="00377B6F"/>
    <w:rsid w:val="003811A7"/>
    <w:rsid w:val="003812DA"/>
    <w:rsid w:val="003814D0"/>
    <w:rsid w:val="003818EC"/>
    <w:rsid w:val="00382064"/>
    <w:rsid w:val="003822FA"/>
    <w:rsid w:val="00382303"/>
    <w:rsid w:val="003826A2"/>
    <w:rsid w:val="00382A55"/>
    <w:rsid w:val="00383261"/>
    <w:rsid w:val="00384840"/>
    <w:rsid w:val="003850F2"/>
    <w:rsid w:val="00385E34"/>
    <w:rsid w:val="003878F7"/>
    <w:rsid w:val="00387B8B"/>
    <w:rsid w:val="003913CC"/>
    <w:rsid w:val="0039261A"/>
    <w:rsid w:val="00392E98"/>
    <w:rsid w:val="003940F5"/>
    <w:rsid w:val="00394312"/>
    <w:rsid w:val="003944F1"/>
    <w:rsid w:val="0039481F"/>
    <w:rsid w:val="00395333"/>
    <w:rsid w:val="00395753"/>
    <w:rsid w:val="00395984"/>
    <w:rsid w:val="003966B2"/>
    <w:rsid w:val="00397A19"/>
    <w:rsid w:val="00397A6F"/>
    <w:rsid w:val="003A0202"/>
    <w:rsid w:val="003A02DA"/>
    <w:rsid w:val="003A08A6"/>
    <w:rsid w:val="003A0912"/>
    <w:rsid w:val="003A0DB1"/>
    <w:rsid w:val="003A10B9"/>
    <w:rsid w:val="003A2A5D"/>
    <w:rsid w:val="003A2F41"/>
    <w:rsid w:val="003A3040"/>
    <w:rsid w:val="003A5ACA"/>
    <w:rsid w:val="003A663B"/>
    <w:rsid w:val="003A782F"/>
    <w:rsid w:val="003A7E94"/>
    <w:rsid w:val="003B0030"/>
    <w:rsid w:val="003B21CE"/>
    <w:rsid w:val="003B2774"/>
    <w:rsid w:val="003B2EE5"/>
    <w:rsid w:val="003B3166"/>
    <w:rsid w:val="003B3F52"/>
    <w:rsid w:val="003B4402"/>
    <w:rsid w:val="003B5381"/>
    <w:rsid w:val="003B5C79"/>
    <w:rsid w:val="003B5F36"/>
    <w:rsid w:val="003B7004"/>
    <w:rsid w:val="003B780C"/>
    <w:rsid w:val="003B7BF4"/>
    <w:rsid w:val="003C0811"/>
    <w:rsid w:val="003C0913"/>
    <w:rsid w:val="003C0A7D"/>
    <w:rsid w:val="003C27BB"/>
    <w:rsid w:val="003C2E17"/>
    <w:rsid w:val="003C363F"/>
    <w:rsid w:val="003C384F"/>
    <w:rsid w:val="003C4B02"/>
    <w:rsid w:val="003C6A0D"/>
    <w:rsid w:val="003C6EFF"/>
    <w:rsid w:val="003C733E"/>
    <w:rsid w:val="003D0D05"/>
    <w:rsid w:val="003D1695"/>
    <w:rsid w:val="003D1C37"/>
    <w:rsid w:val="003D261B"/>
    <w:rsid w:val="003D3959"/>
    <w:rsid w:val="003D3C7F"/>
    <w:rsid w:val="003D53D5"/>
    <w:rsid w:val="003D5F1A"/>
    <w:rsid w:val="003D6ECF"/>
    <w:rsid w:val="003E0147"/>
    <w:rsid w:val="003E0D48"/>
    <w:rsid w:val="003E1A2A"/>
    <w:rsid w:val="003E1BA9"/>
    <w:rsid w:val="003E1BD4"/>
    <w:rsid w:val="003E2C48"/>
    <w:rsid w:val="003E2CA7"/>
    <w:rsid w:val="003E3A17"/>
    <w:rsid w:val="003E40E4"/>
    <w:rsid w:val="003E49E8"/>
    <w:rsid w:val="003E5272"/>
    <w:rsid w:val="003E58A6"/>
    <w:rsid w:val="003E64A6"/>
    <w:rsid w:val="003E6808"/>
    <w:rsid w:val="003E7409"/>
    <w:rsid w:val="003E7423"/>
    <w:rsid w:val="003F0F9C"/>
    <w:rsid w:val="003F263F"/>
    <w:rsid w:val="003F2736"/>
    <w:rsid w:val="003F28AE"/>
    <w:rsid w:val="003F2AB6"/>
    <w:rsid w:val="003F4945"/>
    <w:rsid w:val="003F5277"/>
    <w:rsid w:val="003F5CD4"/>
    <w:rsid w:val="003F6B7E"/>
    <w:rsid w:val="003F761A"/>
    <w:rsid w:val="003F78DB"/>
    <w:rsid w:val="004003D8"/>
    <w:rsid w:val="0040053D"/>
    <w:rsid w:val="00400586"/>
    <w:rsid w:val="00401599"/>
    <w:rsid w:val="00402396"/>
    <w:rsid w:val="004028E7"/>
    <w:rsid w:val="004035E5"/>
    <w:rsid w:val="00405766"/>
    <w:rsid w:val="004079CA"/>
    <w:rsid w:val="00407F44"/>
    <w:rsid w:val="004100A7"/>
    <w:rsid w:val="00410C9D"/>
    <w:rsid w:val="00411087"/>
    <w:rsid w:val="00411488"/>
    <w:rsid w:val="00411842"/>
    <w:rsid w:val="00411CB4"/>
    <w:rsid w:val="00412F33"/>
    <w:rsid w:val="00413343"/>
    <w:rsid w:val="00413441"/>
    <w:rsid w:val="00413627"/>
    <w:rsid w:val="0041383C"/>
    <w:rsid w:val="00415289"/>
    <w:rsid w:val="004170D2"/>
    <w:rsid w:val="00417628"/>
    <w:rsid w:val="00417879"/>
    <w:rsid w:val="004215F2"/>
    <w:rsid w:val="00422110"/>
    <w:rsid w:val="004230E8"/>
    <w:rsid w:val="004252F0"/>
    <w:rsid w:val="004263B0"/>
    <w:rsid w:val="004303E1"/>
    <w:rsid w:val="00430636"/>
    <w:rsid w:val="00430735"/>
    <w:rsid w:val="00431331"/>
    <w:rsid w:val="0043235E"/>
    <w:rsid w:val="00433012"/>
    <w:rsid w:val="00433EB4"/>
    <w:rsid w:val="00434C98"/>
    <w:rsid w:val="00434EBB"/>
    <w:rsid w:val="00435B4E"/>
    <w:rsid w:val="00435B69"/>
    <w:rsid w:val="00435E10"/>
    <w:rsid w:val="00436E63"/>
    <w:rsid w:val="00437134"/>
    <w:rsid w:val="00437437"/>
    <w:rsid w:val="004375CB"/>
    <w:rsid w:val="0044031B"/>
    <w:rsid w:val="0044085D"/>
    <w:rsid w:val="0044110E"/>
    <w:rsid w:val="00442204"/>
    <w:rsid w:val="00442D7C"/>
    <w:rsid w:val="00443C4D"/>
    <w:rsid w:val="00445B60"/>
    <w:rsid w:val="00446DCB"/>
    <w:rsid w:val="00446EF1"/>
    <w:rsid w:val="00447A9D"/>
    <w:rsid w:val="00450F68"/>
    <w:rsid w:val="00452735"/>
    <w:rsid w:val="00452AB5"/>
    <w:rsid w:val="00452F37"/>
    <w:rsid w:val="00455DF0"/>
    <w:rsid w:val="00455EFD"/>
    <w:rsid w:val="004565C1"/>
    <w:rsid w:val="00457D88"/>
    <w:rsid w:val="0046059A"/>
    <w:rsid w:val="004605AD"/>
    <w:rsid w:val="004616B6"/>
    <w:rsid w:val="00461C63"/>
    <w:rsid w:val="00462C6E"/>
    <w:rsid w:val="00463239"/>
    <w:rsid w:val="004638B0"/>
    <w:rsid w:val="0046568D"/>
    <w:rsid w:val="00465754"/>
    <w:rsid w:val="00467661"/>
    <w:rsid w:val="004679CD"/>
    <w:rsid w:val="0047037C"/>
    <w:rsid w:val="0047167D"/>
    <w:rsid w:val="00471D44"/>
    <w:rsid w:val="00471E90"/>
    <w:rsid w:val="00472156"/>
    <w:rsid w:val="00472761"/>
    <w:rsid w:val="0047584C"/>
    <w:rsid w:val="0047638E"/>
    <w:rsid w:val="00476B3E"/>
    <w:rsid w:val="00476CD9"/>
    <w:rsid w:val="00476DEE"/>
    <w:rsid w:val="00477704"/>
    <w:rsid w:val="00477A68"/>
    <w:rsid w:val="004802A1"/>
    <w:rsid w:val="00481BE2"/>
    <w:rsid w:val="0048298D"/>
    <w:rsid w:val="00485851"/>
    <w:rsid w:val="00485A3B"/>
    <w:rsid w:val="004860CE"/>
    <w:rsid w:val="0048677B"/>
    <w:rsid w:val="00487693"/>
    <w:rsid w:val="004879A5"/>
    <w:rsid w:val="00490C95"/>
    <w:rsid w:val="00491E41"/>
    <w:rsid w:val="00492640"/>
    <w:rsid w:val="00492645"/>
    <w:rsid w:val="004928F8"/>
    <w:rsid w:val="00494FA0"/>
    <w:rsid w:val="00494FF5"/>
    <w:rsid w:val="004965E8"/>
    <w:rsid w:val="00497916"/>
    <w:rsid w:val="00497DA6"/>
    <w:rsid w:val="004A02B0"/>
    <w:rsid w:val="004A0E01"/>
    <w:rsid w:val="004A0F23"/>
    <w:rsid w:val="004A2141"/>
    <w:rsid w:val="004A23B2"/>
    <w:rsid w:val="004A26C2"/>
    <w:rsid w:val="004A2996"/>
    <w:rsid w:val="004A2D9D"/>
    <w:rsid w:val="004A31C6"/>
    <w:rsid w:val="004A4DB6"/>
    <w:rsid w:val="004A584E"/>
    <w:rsid w:val="004A6160"/>
    <w:rsid w:val="004A627B"/>
    <w:rsid w:val="004A6385"/>
    <w:rsid w:val="004A7860"/>
    <w:rsid w:val="004B262E"/>
    <w:rsid w:val="004B29DF"/>
    <w:rsid w:val="004B2D52"/>
    <w:rsid w:val="004B2FFB"/>
    <w:rsid w:val="004B3621"/>
    <w:rsid w:val="004B3F41"/>
    <w:rsid w:val="004B61F7"/>
    <w:rsid w:val="004B6DCC"/>
    <w:rsid w:val="004B79EA"/>
    <w:rsid w:val="004B7E3B"/>
    <w:rsid w:val="004C0E12"/>
    <w:rsid w:val="004C2F22"/>
    <w:rsid w:val="004C3966"/>
    <w:rsid w:val="004C40C3"/>
    <w:rsid w:val="004C5430"/>
    <w:rsid w:val="004C5F92"/>
    <w:rsid w:val="004C726F"/>
    <w:rsid w:val="004C78BF"/>
    <w:rsid w:val="004C7C4E"/>
    <w:rsid w:val="004C7EE8"/>
    <w:rsid w:val="004D023F"/>
    <w:rsid w:val="004D098A"/>
    <w:rsid w:val="004D0CD7"/>
    <w:rsid w:val="004D274E"/>
    <w:rsid w:val="004D32FB"/>
    <w:rsid w:val="004D375E"/>
    <w:rsid w:val="004D4211"/>
    <w:rsid w:val="004D5930"/>
    <w:rsid w:val="004D5D20"/>
    <w:rsid w:val="004D5D95"/>
    <w:rsid w:val="004D61AC"/>
    <w:rsid w:val="004D667E"/>
    <w:rsid w:val="004D771E"/>
    <w:rsid w:val="004D7977"/>
    <w:rsid w:val="004E06BB"/>
    <w:rsid w:val="004E0C17"/>
    <w:rsid w:val="004E0C1B"/>
    <w:rsid w:val="004E0CAE"/>
    <w:rsid w:val="004E25F3"/>
    <w:rsid w:val="004E355A"/>
    <w:rsid w:val="004E64B2"/>
    <w:rsid w:val="004E6996"/>
    <w:rsid w:val="004E7AFF"/>
    <w:rsid w:val="004F0A59"/>
    <w:rsid w:val="004F1BCB"/>
    <w:rsid w:val="004F2E98"/>
    <w:rsid w:val="004F303B"/>
    <w:rsid w:val="004F3E19"/>
    <w:rsid w:val="004F480A"/>
    <w:rsid w:val="004F4B90"/>
    <w:rsid w:val="004F5FCB"/>
    <w:rsid w:val="004F768A"/>
    <w:rsid w:val="0050032B"/>
    <w:rsid w:val="00500D3D"/>
    <w:rsid w:val="00500FDE"/>
    <w:rsid w:val="005023F9"/>
    <w:rsid w:val="00502656"/>
    <w:rsid w:val="00504478"/>
    <w:rsid w:val="0050524C"/>
    <w:rsid w:val="0050587C"/>
    <w:rsid w:val="0050615C"/>
    <w:rsid w:val="00507243"/>
    <w:rsid w:val="00507D8B"/>
    <w:rsid w:val="005102AF"/>
    <w:rsid w:val="0051032C"/>
    <w:rsid w:val="005118F1"/>
    <w:rsid w:val="00511FA4"/>
    <w:rsid w:val="005129FC"/>
    <w:rsid w:val="00513056"/>
    <w:rsid w:val="00513113"/>
    <w:rsid w:val="00513767"/>
    <w:rsid w:val="00513BB7"/>
    <w:rsid w:val="00513FAC"/>
    <w:rsid w:val="005156BE"/>
    <w:rsid w:val="005160C3"/>
    <w:rsid w:val="00516590"/>
    <w:rsid w:val="005173E0"/>
    <w:rsid w:val="00517CEB"/>
    <w:rsid w:val="00520FD2"/>
    <w:rsid w:val="00521C46"/>
    <w:rsid w:val="00522085"/>
    <w:rsid w:val="00522548"/>
    <w:rsid w:val="00522F10"/>
    <w:rsid w:val="00523602"/>
    <w:rsid w:val="005239BD"/>
    <w:rsid w:val="005251CF"/>
    <w:rsid w:val="00525490"/>
    <w:rsid w:val="00525C38"/>
    <w:rsid w:val="005261A0"/>
    <w:rsid w:val="005272C1"/>
    <w:rsid w:val="00527C3A"/>
    <w:rsid w:val="005304FE"/>
    <w:rsid w:val="00530EE1"/>
    <w:rsid w:val="005314AC"/>
    <w:rsid w:val="00531839"/>
    <w:rsid w:val="00531E04"/>
    <w:rsid w:val="00531F20"/>
    <w:rsid w:val="0053204F"/>
    <w:rsid w:val="00532B3F"/>
    <w:rsid w:val="00532BD9"/>
    <w:rsid w:val="00533884"/>
    <w:rsid w:val="00533D33"/>
    <w:rsid w:val="00533FB5"/>
    <w:rsid w:val="0053407B"/>
    <w:rsid w:val="0053421F"/>
    <w:rsid w:val="0053517E"/>
    <w:rsid w:val="005355D6"/>
    <w:rsid w:val="00536F51"/>
    <w:rsid w:val="00537140"/>
    <w:rsid w:val="005371AB"/>
    <w:rsid w:val="0053729D"/>
    <w:rsid w:val="00537C99"/>
    <w:rsid w:val="00537DF4"/>
    <w:rsid w:val="00540AE7"/>
    <w:rsid w:val="00540CFA"/>
    <w:rsid w:val="005416F1"/>
    <w:rsid w:val="00541F92"/>
    <w:rsid w:val="00542722"/>
    <w:rsid w:val="00543ED4"/>
    <w:rsid w:val="0054424C"/>
    <w:rsid w:val="00544C8B"/>
    <w:rsid w:val="00544E6C"/>
    <w:rsid w:val="005473B7"/>
    <w:rsid w:val="00547ECF"/>
    <w:rsid w:val="005506A0"/>
    <w:rsid w:val="00550C8F"/>
    <w:rsid w:val="00551410"/>
    <w:rsid w:val="00552383"/>
    <w:rsid w:val="0055241E"/>
    <w:rsid w:val="00553027"/>
    <w:rsid w:val="00555451"/>
    <w:rsid w:val="0055735A"/>
    <w:rsid w:val="00560E29"/>
    <w:rsid w:val="00561FA8"/>
    <w:rsid w:val="00562E83"/>
    <w:rsid w:val="00562F33"/>
    <w:rsid w:val="00564470"/>
    <w:rsid w:val="005650FD"/>
    <w:rsid w:val="00565CF3"/>
    <w:rsid w:val="00567A00"/>
    <w:rsid w:val="0057052A"/>
    <w:rsid w:val="005706EC"/>
    <w:rsid w:val="005725AA"/>
    <w:rsid w:val="00572B66"/>
    <w:rsid w:val="00573127"/>
    <w:rsid w:val="00573A97"/>
    <w:rsid w:val="00573D90"/>
    <w:rsid w:val="00574569"/>
    <w:rsid w:val="005747AC"/>
    <w:rsid w:val="00575DA4"/>
    <w:rsid w:val="00576B4F"/>
    <w:rsid w:val="00577404"/>
    <w:rsid w:val="005819AB"/>
    <w:rsid w:val="005839F8"/>
    <w:rsid w:val="00583B93"/>
    <w:rsid w:val="0058683D"/>
    <w:rsid w:val="00586944"/>
    <w:rsid w:val="00586B6F"/>
    <w:rsid w:val="00586E4D"/>
    <w:rsid w:val="0058781A"/>
    <w:rsid w:val="005879BA"/>
    <w:rsid w:val="0059044F"/>
    <w:rsid w:val="00590941"/>
    <w:rsid w:val="00590D21"/>
    <w:rsid w:val="00592250"/>
    <w:rsid w:val="00592BEF"/>
    <w:rsid w:val="00592D6D"/>
    <w:rsid w:val="00593906"/>
    <w:rsid w:val="0059394E"/>
    <w:rsid w:val="00594919"/>
    <w:rsid w:val="00594BD4"/>
    <w:rsid w:val="00595926"/>
    <w:rsid w:val="005966FC"/>
    <w:rsid w:val="00596DFB"/>
    <w:rsid w:val="005978BC"/>
    <w:rsid w:val="005A0351"/>
    <w:rsid w:val="005A0C38"/>
    <w:rsid w:val="005A0FA9"/>
    <w:rsid w:val="005A1010"/>
    <w:rsid w:val="005A26C4"/>
    <w:rsid w:val="005A46F3"/>
    <w:rsid w:val="005A48AC"/>
    <w:rsid w:val="005A49DF"/>
    <w:rsid w:val="005A59D0"/>
    <w:rsid w:val="005A7506"/>
    <w:rsid w:val="005A785D"/>
    <w:rsid w:val="005A7F9C"/>
    <w:rsid w:val="005B181B"/>
    <w:rsid w:val="005B325C"/>
    <w:rsid w:val="005B365E"/>
    <w:rsid w:val="005B4DFD"/>
    <w:rsid w:val="005B5249"/>
    <w:rsid w:val="005B53D7"/>
    <w:rsid w:val="005B563D"/>
    <w:rsid w:val="005B681D"/>
    <w:rsid w:val="005B6C33"/>
    <w:rsid w:val="005B700A"/>
    <w:rsid w:val="005B7417"/>
    <w:rsid w:val="005C06F0"/>
    <w:rsid w:val="005C073B"/>
    <w:rsid w:val="005C0829"/>
    <w:rsid w:val="005C2D0E"/>
    <w:rsid w:val="005C3354"/>
    <w:rsid w:val="005C386A"/>
    <w:rsid w:val="005C4D6B"/>
    <w:rsid w:val="005C4E05"/>
    <w:rsid w:val="005C5154"/>
    <w:rsid w:val="005C6254"/>
    <w:rsid w:val="005C6392"/>
    <w:rsid w:val="005C69C5"/>
    <w:rsid w:val="005D0428"/>
    <w:rsid w:val="005D16C8"/>
    <w:rsid w:val="005D2A3A"/>
    <w:rsid w:val="005D2CD0"/>
    <w:rsid w:val="005D4B27"/>
    <w:rsid w:val="005D4DB8"/>
    <w:rsid w:val="005D52F4"/>
    <w:rsid w:val="005D54FD"/>
    <w:rsid w:val="005D58BB"/>
    <w:rsid w:val="005D66AA"/>
    <w:rsid w:val="005D77E0"/>
    <w:rsid w:val="005E18D7"/>
    <w:rsid w:val="005E284F"/>
    <w:rsid w:val="005E2938"/>
    <w:rsid w:val="005E320D"/>
    <w:rsid w:val="005E4619"/>
    <w:rsid w:val="005E4752"/>
    <w:rsid w:val="005E476D"/>
    <w:rsid w:val="005E4C31"/>
    <w:rsid w:val="005E654A"/>
    <w:rsid w:val="005E7CE3"/>
    <w:rsid w:val="005F1640"/>
    <w:rsid w:val="005F177C"/>
    <w:rsid w:val="005F2647"/>
    <w:rsid w:val="005F2A46"/>
    <w:rsid w:val="005F338C"/>
    <w:rsid w:val="005F36F1"/>
    <w:rsid w:val="005F39C3"/>
    <w:rsid w:val="005F589E"/>
    <w:rsid w:val="005F7702"/>
    <w:rsid w:val="005F78C0"/>
    <w:rsid w:val="00600882"/>
    <w:rsid w:val="00600F80"/>
    <w:rsid w:val="00603063"/>
    <w:rsid w:val="00604547"/>
    <w:rsid w:val="006058B5"/>
    <w:rsid w:val="00606475"/>
    <w:rsid w:val="00606949"/>
    <w:rsid w:val="00607932"/>
    <w:rsid w:val="00610FE1"/>
    <w:rsid w:val="006117E8"/>
    <w:rsid w:val="006118A0"/>
    <w:rsid w:val="00611D25"/>
    <w:rsid w:val="00613E87"/>
    <w:rsid w:val="00614033"/>
    <w:rsid w:val="006162D4"/>
    <w:rsid w:val="0061656B"/>
    <w:rsid w:val="006173C7"/>
    <w:rsid w:val="006173FB"/>
    <w:rsid w:val="00617CA0"/>
    <w:rsid w:val="00617EE6"/>
    <w:rsid w:val="00621225"/>
    <w:rsid w:val="00621447"/>
    <w:rsid w:val="00623B8A"/>
    <w:rsid w:val="00627485"/>
    <w:rsid w:val="006319E8"/>
    <w:rsid w:val="00631BC7"/>
    <w:rsid w:val="006323C1"/>
    <w:rsid w:val="00635457"/>
    <w:rsid w:val="006355CA"/>
    <w:rsid w:val="006359A5"/>
    <w:rsid w:val="00635B11"/>
    <w:rsid w:val="00637988"/>
    <w:rsid w:val="00637E2E"/>
    <w:rsid w:val="00640415"/>
    <w:rsid w:val="00641123"/>
    <w:rsid w:val="00641ED9"/>
    <w:rsid w:val="00644412"/>
    <w:rsid w:val="006456A6"/>
    <w:rsid w:val="00645CF1"/>
    <w:rsid w:val="00645DE3"/>
    <w:rsid w:val="006463C9"/>
    <w:rsid w:val="00646C1D"/>
    <w:rsid w:val="00647984"/>
    <w:rsid w:val="00650B51"/>
    <w:rsid w:val="0065103E"/>
    <w:rsid w:val="006516E9"/>
    <w:rsid w:val="00653CF7"/>
    <w:rsid w:val="0065552F"/>
    <w:rsid w:val="00655ED8"/>
    <w:rsid w:val="00657F27"/>
    <w:rsid w:val="00661479"/>
    <w:rsid w:val="0066479F"/>
    <w:rsid w:val="0066532D"/>
    <w:rsid w:val="00665692"/>
    <w:rsid w:val="00665DF2"/>
    <w:rsid w:val="0066630A"/>
    <w:rsid w:val="00666A26"/>
    <w:rsid w:val="00666AA8"/>
    <w:rsid w:val="00666E03"/>
    <w:rsid w:val="00670B89"/>
    <w:rsid w:val="00670C73"/>
    <w:rsid w:val="00670DD9"/>
    <w:rsid w:val="006712D3"/>
    <w:rsid w:val="006714EF"/>
    <w:rsid w:val="00671F9F"/>
    <w:rsid w:val="0067340C"/>
    <w:rsid w:val="00673C7A"/>
    <w:rsid w:val="0067416E"/>
    <w:rsid w:val="006745E2"/>
    <w:rsid w:val="00674B6A"/>
    <w:rsid w:val="006758E4"/>
    <w:rsid w:val="0067644B"/>
    <w:rsid w:val="006768C8"/>
    <w:rsid w:val="00676E7D"/>
    <w:rsid w:val="00677B69"/>
    <w:rsid w:val="00680488"/>
    <w:rsid w:val="00680783"/>
    <w:rsid w:val="00681330"/>
    <w:rsid w:val="006815F6"/>
    <w:rsid w:val="00681747"/>
    <w:rsid w:val="006817DF"/>
    <w:rsid w:val="00681A0C"/>
    <w:rsid w:val="006841BE"/>
    <w:rsid w:val="0068479F"/>
    <w:rsid w:val="006858CE"/>
    <w:rsid w:val="00685AA5"/>
    <w:rsid w:val="0068667B"/>
    <w:rsid w:val="0068755F"/>
    <w:rsid w:val="006877F4"/>
    <w:rsid w:val="00690486"/>
    <w:rsid w:val="006907AF"/>
    <w:rsid w:val="00691492"/>
    <w:rsid w:val="006918CA"/>
    <w:rsid w:val="00693898"/>
    <w:rsid w:val="00694B6E"/>
    <w:rsid w:val="00697FF6"/>
    <w:rsid w:val="006A02AF"/>
    <w:rsid w:val="006A05B5"/>
    <w:rsid w:val="006A0769"/>
    <w:rsid w:val="006A1FB3"/>
    <w:rsid w:val="006A243A"/>
    <w:rsid w:val="006A26C2"/>
    <w:rsid w:val="006A274A"/>
    <w:rsid w:val="006A4853"/>
    <w:rsid w:val="006A49A1"/>
    <w:rsid w:val="006A4B0D"/>
    <w:rsid w:val="006A712E"/>
    <w:rsid w:val="006A75C1"/>
    <w:rsid w:val="006A7761"/>
    <w:rsid w:val="006B0B9D"/>
    <w:rsid w:val="006B1E8C"/>
    <w:rsid w:val="006B1F2D"/>
    <w:rsid w:val="006B2F85"/>
    <w:rsid w:val="006B3A74"/>
    <w:rsid w:val="006B3B92"/>
    <w:rsid w:val="006B5392"/>
    <w:rsid w:val="006B5B5F"/>
    <w:rsid w:val="006B7340"/>
    <w:rsid w:val="006B7374"/>
    <w:rsid w:val="006B7563"/>
    <w:rsid w:val="006C04BE"/>
    <w:rsid w:val="006C0560"/>
    <w:rsid w:val="006C0DA2"/>
    <w:rsid w:val="006C1AB1"/>
    <w:rsid w:val="006C2830"/>
    <w:rsid w:val="006C32E2"/>
    <w:rsid w:val="006C394D"/>
    <w:rsid w:val="006C3C08"/>
    <w:rsid w:val="006C4339"/>
    <w:rsid w:val="006C5F3A"/>
    <w:rsid w:val="006C658C"/>
    <w:rsid w:val="006C6DFA"/>
    <w:rsid w:val="006C71A1"/>
    <w:rsid w:val="006C7ED9"/>
    <w:rsid w:val="006D0405"/>
    <w:rsid w:val="006D1300"/>
    <w:rsid w:val="006D20C2"/>
    <w:rsid w:val="006D2D26"/>
    <w:rsid w:val="006D4104"/>
    <w:rsid w:val="006E1E2B"/>
    <w:rsid w:val="006E30D4"/>
    <w:rsid w:val="006E310A"/>
    <w:rsid w:val="006E3D1A"/>
    <w:rsid w:val="006E4F50"/>
    <w:rsid w:val="006E56AA"/>
    <w:rsid w:val="006E62F9"/>
    <w:rsid w:val="006E6C76"/>
    <w:rsid w:val="006E716A"/>
    <w:rsid w:val="006E7DEA"/>
    <w:rsid w:val="006F0369"/>
    <w:rsid w:val="006F0DA7"/>
    <w:rsid w:val="006F102C"/>
    <w:rsid w:val="006F138F"/>
    <w:rsid w:val="006F2FCF"/>
    <w:rsid w:val="006F34A1"/>
    <w:rsid w:val="006F3572"/>
    <w:rsid w:val="006F49B0"/>
    <w:rsid w:val="006F6209"/>
    <w:rsid w:val="006F71A2"/>
    <w:rsid w:val="006F7C11"/>
    <w:rsid w:val="00700E72"/>
    <w:rsid w:val="0070173B"/>
    <w:rsid w:val="00701DC7"/>
    <w:rsid w:val="00702987"/>
    <w:rsid w:val="00703861"/>
    <w:rsid w:val="00703F55"/>
    <w:rsid w:val="0070436C"/>
    <w:rsid w:val="0070550B"/>
    <w:rsid w:val="00706555"/>
    <w:rsid w:val="00706A45"/>
    <w:rsid w:val="0070735C"/>
    <w:rsid w:val="00707705"/>
    <w:rsid w:val="007079E7"/>
    <w:rsid w:val="00707B3C"/>
    <w:rsid w:val="00707BA7"/>
    <w:rsid w:val="007136DC"/>
    <w:rsid w:val="00713745"/>
    <w:rsid w:val="00713B10"/>
    <w:rsid w:val="00713C17"/>
    <w:rsid w:val="007140E5"/>
    <w:rsid w:val="00714437"/>
    <w:rsid w:val="007170AE"/>
    <w:rsid w:val="00717A76"/>
    <w:rsid w:val="00720269"/>
    <w:rsid w:val="007205A4"/>
    <w:rsid w:val="00720A00"/>
    <w:rsid w:val="00721802"/>
    <w:rsid w:val="00722F36"/>
    <w:rsid w:val="007234D1"/>
    <w:rsid w:val="00723C49"/>
    <w:rsid w:val="007245A8"/>
    <w:rsid w:val="00724A45"/>
    <w:rsid w:val="0072777E"/>
    <w:rsid w:val="00730717"/>
    <w:rsid w:val="00730F37"/>
    <w:rsid w:val="00732195"/>
    <w:rsid w:val="0073336B"/>
    <w:rsid w:val="007334A7"/>
    <w:rsid w:val="00734662"/>
    <w:rsid w:val="00734719"/>
    <w:rsid w:val="00735664"/>
    <w:rsid w:val="00735C06"/>
    <w:rsid w:val="00737D36"/>
    <w:rsid w:val="00740AA6"/>
    <w:rsid w:val="007412BD"/>
    <w:rsid w:val="007416B4"/>
    <w:rsid w:val="007423BA"/>
    <w:rsid w:val="00745A52"/>
    <w:rsid w:val="0074632D"/>
    <w:rsid w:val="0074747A"/>
    <w:rsid w:val="0074775B"/>
    <w:rsid w:val="00750A41"/>
    <w:rsid w:val="00751158"/>
    <w:rsid w:val="00751368"/>
    <w:rsid w:val="0075247F"/>
    <w:rsid w:val="00752A2D"/>
    <w:rsid w:val="00752F74"/>
    <w:rsid w:val="007536C9"/>
    <w:rsid w:val="00753CD2"/>
    <w:rsid w:val="00753DAC"/>
    <w:rsid w:val="007544C9"/>
    <w:rsid w:val="0075532D"/>
    <w:rsid w:val="00755820"/>
    <w:rsid w:val="007569FC"/>
    <w:rsid w:val="00760988"/>
    <w:rsid w:val="00760F42"/>
    <w:rsid w:val="007614AF"/>
    <w:rsid w:val="0076237A"/>
    <w:rsid w:val="00762F84"/>
    <w:rsid w:val="0076380B"/>
    <w:rsid w:val="00763EDA"/>
    <w:rsid w:val="00763F0D"/>
    <w:rsid w:val="007641F6"/>
    <w:rsid w:val="0076506B"/>
    <w:rsid w:val="00765F29"/>
    <w:rsid w:val="0076639B"/>
    <w:rsid w:val="0076731B"/>
    <w:rsid w:val="00767EE8"/>
    <w:rsid w:val="00771B3E"/>
    <w:rsid w:val="00771EE6"/>
    <w:rsid w:val="00772531"/>
    <w:rsid w:val="00772CE8"/>
    <w:rsid w:val="0077532C"/>
    <w:rsid w:val="007756B5"/>
    <w:rsid w:val="00775D13"/>
    <w:rsid w:val="00775F18"/>
    <w:rsid w:val="007778FF"/>
    <w:rsid w:val="00781CB4"/>
    <w:rsid w:val="00782B31"/>
    <w:rsid w:val="00782BD4"/>
    <w:rsid w:val="00782C8D"/>
    <w:rsid w:val="00783047"/>
    <w:rsid w:val="007833FA"/>
    <w:rsid w:val="007841B3"/>
    <w:rsid w:val="007843B5"/>
    <w:rsid w:val="007849EB"/>
    <w:rsid w:val="00784EEF"/>
    <w:rsid w:val="00785790"/>
    <w:rsid w:val="00786417"/>
    <w:rsid w:val="00790F03"/>
    <w:rsid w:val="007911BE"/>
    <w:rsid w:val="00791493"/>
    <w:rsid w:val="00791AA6"/>
    <w:rsid w:val="00792309"/>
    <w:rsid w:val="007926EB"/>
    <w:rsid w:val="00792B7B"/>
    <w:rsid w:val="00792EBE"/>
    <w:rsid w:val="0079302A"/>
    <w:rsid w:val="007938B4"/>
    <w:rsid w:val="007939EA"/>
    <w:rsid w:val="007941C7"/>
    <w:rsid w:val="00795653"/>
    <w:rsid w:val="00795ACC"/>
    <w:rsid w:val="00795AD0"/>
    <w:rsid w:val="00796A57"/>
    <w:rsid w:val="00796D07"/>
    <w:rsid w:val="007971F3"/>
    <w:rsid w:val="007A05A4"/>
    <w:rsid w:val="007A09DD"/>
    <w:rsid w:val="007A2B4E"/>
    <w:rsid w:val="007A2E03"/>
    <w:rsid w:val="007A3D2B"/>
    <w:rsid w:val="007A42D6"/>
    <w:rsid w:val="007A54AE"/>
    <w:rsid w:val="007A56D1"/>
    <w:rsid w:val="007A579E"/>
    <w:rsid w:val="007A5AC8"/>
    <w:rsid w:val="007A5B77"/>
    <w:rsid w:val="007A5C57"/>
    <w:rsid w:val="007A5E8D"/>
    <w:rsid w:val="007A659D"/>
    <w:rsid w:val="007A7C98"/>
    <w:rsid w:val="007B08BB"/>
    <w:rsid w:val="007B24A4"/>
    <w:rsid w:val="007B2C87"/>
    <w:rsid w:val="007B5B78"/>
    <w:rsid w:val="007B5FC5"/>
    <w:rsid w:val="007B67B3"/>
    <w:rsid w:val="007B7B48"/>
    <w:rsid w:val="007B7B80"/>
    <w:rsid w:val="007C0450"/>
    <w:rsid w:val="007C04D9"/>
    <w:rsid w:val="007C055A"/>
    <w:rsid w:val="007C0B48"/>
    <w:rsid w:val="007C0E6D"/>
    <w:rsid w:val="007C1245"/>
    <w:rsid w:val="007C1500"/>
    <w:rsid w:val="007C2F06"/>
    <w:rsid w:val="007C3A85"/>
    <w:rsid w:val="007C3FD5"/>
    <w:rsid w:val="007C71A7"/>
    <w:rsid w:val="007C736E"/>
    <w:rsid w:val="007C7AEC"/>
    <w:rsid w:val="007C7C23"/>
    <w:rsid w:val="007D05D7"/>
    <w:rsid w:val="007D07D4"/>
    <w:rsid w:val="007D1364"/>
    <w:rsid w:val="007D14B7"/>
    <w:rsid w:val="007D2E83"/>
    <w:rsid w:val="007D32B8"/>
    <w:rsid w:val="007D38A5"/>
    <w:rsid w:val="007D51D8"/>
    <w:rsid w:val="007D598D"/>
    <w:rsid w:val="007E0994"/>
    <w:rsid w:val="007E2F0B"/>
    <w:rsid w:val="007E3051"/>
    <w:rsid w:val="007E3DA5"/>
    <w:rsid w:val="007E4453"/>
    <w:rsid w:val="007E5314"/>
    <w:rsid w:val="007E75F7"/>
    <w:rsid w:val="007F0552"/>
    <w:rsid w:val="007F1814"/>
    <w:rsid w:val="007F2AC9"/>
    <w:rsid w:val="007F2BCF"/>
    <w:rsid w:val="007F35D2"/>
    <w:rsid w:val="007F3C1D"/>
    <w:rsid w:val="007F3D5E"/>
    <w:rsid w:val="007F71D9"/>
    <w:rsid w:val="007F74FE"/>
    <w:rsid w:val="00800748"/>
    <w:rsid w:val="00800F2A"/>
    <w:rsid w:val="008013CC"/>
    <w:rsid w:val="00803E6A"/>
    <w:rsid w:val="0080412A"/>
    <w:rsid w:val="00804442"/>
    <w:rsid w:val="00804795"/>
    <w:rsid w:val="008053C6"/>
    <w:rsid w:val="00805A6B"/>
    <w:rsid w:val="008062FC"/>
    <w:rsid w:val="0080649E"/>
    <w:rsid w:val="008067B9"/>
    <w:rsid w:val="0080723D"/>
    <w:rsid w:val="0080740F"/>
    <w:rsid w:val="008079BD"/>
    <w:rsid w:val="0081093A"/>
    <w:rsid w:val="0081123F"/>
    <w:rsid w:val="00811657"/>
    <w:rsid w:val="00811ED4"/>
    <w:rsid w:val="00813083"/>
    <w:rsid w:val="008133C9"/>
    <w:rsid w:val="008142D9"/>
    <w:rsid w:val="00814312"/>
    <w:rsid w:val="00816BAA"/>
    <w:rsid w:val="00816E42"/>
    <w:rsid w:val="00817CB8"/>
    <w:rsid w:val="00820E0E"/>
    <w:rsid w:val="00821C51"/>
    <w:rsid w:val="00822689"/>
    <w:rsid w:val="008237B4"/>
    <w:rsid w:val="00824998"/>
    <w:rsid w:val="00825735"/>
    <w:rsid w:val="0082639A"/>
    <w:rsid w:val="00826948"/>
    <w:rsid w:val="00826D53"/>
    <w:rsid w:val="008276E6"/>
    <w:rsid w:val="00830B52"/>
    <w:rsid w:val="00830BBC"/>
    <w:rsid w:val="00830FBF"/>
    <w:rsid w:val="00833E64"/>
    <w:rsid w:val="00835195"/>
    <w:rsid w:val="0083526E"/>
    <w:rsid w:val="008358E8"/>
    <w:rsid w:val="00835A52"/>
    <w:rsid w:val="008375C3"/>
    <w:rsid w:val="008419E7"/>
    <w:rsid w:val="00843C87"/>
    <w:rsid w:val="00843DBA"/>
    <w:rsid w:val="00844C65"/>
    <w:rsid w:val="00845068"/>
    <w:rsid w:val="008457C6"/>
    <w:rsid w:val="008465B6"/>
    <w:rsid w:val="00846909"/>
    <w:rsid w:val="00846A4F"/>
    <w:rsid w:val="00850730"/>
    <w:rsid w:val="0085117E"/>
    <w:rsid w:val="008525E6"/>
    <w:rsid w:val="008533FD"/>
    <w:rsid w:val="00853453"/>
    <w:rsid w:val="008556DF"/>
    <w:rsid w:val="008558E8"/>
    <w:rsid w:val="008567DC"/>
    <w:rsid w:val="008568F7"/>
    <w:rsid w:val="00856E63"/>
    <w:rsid w:val="00857D53"/>
    <w:rsid w:val="00860169"/>
    <w:rsid w:val="008601D7"/>
    <w:rsid w:val="008608D6"/>
    <w:rsid w:val="00861896"/>
    <w:rsid w:val="008627BA"/>
    <w:rsid w:val="00862E55"/>
    <w:rsid w:val="0086375A"/>
    <w:rsid w:val="00863EAF"/>
    <w:rsid w:val="00864893"/>
    <w:rsid w:val="00865379"/>
    <w:rsid w:val="00865D6A"/>
    <w:rsid w:val="008677A3"/>
    <w:rsid w:val="00867D6F"/>
    <w:rsid w:val="00867DD5"/>
    <w:rsid w:val="00870D24"/>
    <w:rsid w:val="008717D3"/>
    <w:rsid w:val="00871B91"/>
    <w:rsid w:val="00872DBD"/>
    <w:rsid w:val="00873CC0"/>
    <w:rsid w:val="00874EF9"/>
    <w:rsid w:val="0087575F"/>
    <w:rsid w:val="0087726D"/>
    <w:rsid w:val="00877D57"/>
    <w:rsid w:val="008823F0"/>
    <w:rsid w:val="00882BF9"/>
    <w:rsid w:val="00883A30"/>
    <w:rsid w:val="0088466A"/>
    <w:rsid w:val="00885ADE"/>
    <w:rsid w:val="00885D88"/>
    <w:rsid w:val="008860FB"/>
    <w:rsid w:val="00886733"/>
    <w:rsid w:val="00887609"/>
    <w:rsid w:val="00891951"/>
    <w:rsid w:val="00891C43"/>
    <w:rsid w:val="0089235A"/>
    <w:rsid w:val="008929B8"/>
    <w:rsid w:val="00892EFE"/>
    <w:rsid w:val="00894D39"/>
    <w:rsid w:val="0089594C"/>
    <w:rsid w:val="00896497"/>
    <w:rsid w:val="008979B2"/>
    <w:rsid w:val="008A05CC"/>
    <w:rsid w:val="008A15FF"/>
    <w:rsid w:val="008A1794"/>
    <w:rsid w:val="008A2BD2"/>
    <w:rsid w:val="008A2E19"/>
    <w:rsid w:val="008A31A7"/>
    <w:rsid w:val="008A3708"/>
    <w:rsid w:val="008A50F5"/>
    <w:rsid w:val="008A6A1C"/>
    <w:rsid w:val="008A6F6C"/>
    <w:rsid w:val="008A7530"/>
    <w:rsid w:val="008A7D83"/>
    <w:rsid w:val="008B2FC5"/>
    <w:rsid w:val="008B4A55"/>
    <w:rsid w:val="008B7054"/>
    <w:rsid w:val="008B7C1B"/>
    <w:rsid w:val="008B7E9F"/>
    <w:rsid w:val="008B7F97"/>
    <w:rsid w:val="008C021D"/>
    <w:rsid w:val="008C0270"/>
    <w:rsid w:val="008C1EBE"/>
    <w:rsid w:val="008C23FB"/>
    <w:rsid w:val="008C2514"/>
    <w:rsid w:val="008C30F3"/>
    <w:rsid w:val="008C3D85"/>
    <w:rsid w:val="008C4519"/>
    <w:rsid w:val="008D05BF"/>
    <w:rsid w:val="008D05E5"/>
    <w:rsid w:val="008D0869"/>
    <w:rsid w:val="008D09FE"/>
    <w:rsid w:val="008D0F8F"/>
    <w:rsid w:val="008D1E18"/>
    <w:rsid w:val="008D3642"/>
    <w:rsid w:val="008D48E9"/>
    <w:rsid w:val="008D5E5E"/>
    <w:rsid w:val="008D6810"/>
    <w:rsid w:val="008D68D2"/>
    <w:rsid w:val="008D6FFB"/>
    <w:rsid w:val="008D74C3"/>
    <w:rsid w:val="008E0302"/>
    <w:rsid w:val="008E0D76"/>
    <w:rsid w:val="008E0DFF"/>
    <w:rsid w:val="008E1058"/>
    <w:rsid w:val="008E10A6"/>
    <w:rsid w:val="008E2975"/>
    <w:rsid w:val="008E4BED"/>
    <w:rsid w:val="008E5729"/>
    <w:rsid w:val="008E5EF8"/>
    <w:rsid w:val="008E64C9"/>
    <w:rsid w:val="008E6921"/>
    <w:rsid w:val="008E743D"/>
    <w:rsid w:val="008E7BE0"/>
    <w:rsid w:val="008E7F57"/>
    <w:rsid w:val="008F1E9A"/>
    <w:rsid w:val="008F27A2"/>
    <w:rsid w:val="008F44BE"/>
    <w:rsid w:val="008F487C"/>
    <w:rsid w:val="008F5054"/>
    <w:rsid w:val="008F5260"/>
    <w:rsid w:val="008F5507"/>
    <w:rsid w:val="008F609E"/>
    <w:rsid w:val="008F6F95"/>
    <w:rsid w:val="00900714"/>
    <w:rsid w:val="009017DD"/>
    <w:rsid w:val="0090181D"/>
    <w:rsid w:val="00902083"/>
    <w:rsid w:val="00902190"/>
    <w:rsid w:val="009026FE"/>
    <w:rsid w:val="00902A9D"/>
    <w:rsid w:val="00903506"/>
    <w:rsid w:val="009037E3"/>
    <w:rsid w:val="00903D44"/>
    <w:rsid w:val="00903DAF"/>
    <w:rsid w:val="009048D4"/>
    <w:rsid w:val="00904E18"/>
    <w:rsid w:val="00905582"/>
    <w:rsid w:val="00905785"/>
    <w:rsid w:val="009058A4"/>
    <w:rsid w:val="00905CCF"/>
    <w:rsid w:val="00905FDA"/>
    <w:rsid w:val="00907861"/>
    <w:rsid w:val="00907A8E"/>
    <w:rsid w:val="00907DD1"/>
    <w:rsid w:val="0091004F"/>
    <w:rsid w:val="00910F9F"/>
    <w:rsid w:val="00911228"/>
    <w:rsid w:val="009129C9"/>
    <w:rsid w:val="009136A7"/>
    <w:rsid w:val="009137DF"/>
    <w:rsid w:val="0091528E"/>
    <w:rsid w:val="009169CD"/>
    <w:rsid w:val="00916BE4"/>
    <w:rsid w:val="00917C33"/>
    <w:rsid w:val="009201C4"/>
    <w:rsid w:val="00920C33"/>
    <w:rsid w:val="00921B9D"/>
    <w:rsid w:val="0092232E"/>
    <w:rsid w:val="00922F39"/>
    <w:rsid w:val="0092331C"/>
    <w:rsid w:val="009235C3"/>
    <w:rsid w:val="00923D78"/>
    <w:rsid w:val="00924C34"/>
    <w:rsid w:val="009254FA"/>
    <w:rsid w:val="0092565C"/>
    <w:rsid w:val="0092606F"/>
    <w:rsid w:val="00926772"/>
    <w:rsid w:val="00926B2C"/>
    <w:rsid w:val="00926C8B"/>
    <w:rsid w:val="00927041"/>
    <w:rsid w:val="00927EEE"/>
    <w:rsid w:val="009300F7"/>
    <w:rsid w:val="00930F68"/>
    <w:rsid w:val="00931E17"/>
    <w:rsid w:val="00931FD5"/>
    <w:rsid w:val="00932D21"/>
    <w:rsid w:val="009335A5"/>
    <w:rsid w:val="00934F0E"/>
    <w:rsid w:val="00936BBC"/>
    <w:rsid w:val="00937C9E"/>
    <w:rsid w:val="00940203"/>
    <w:rsid w:val="00940F4C"/>
    <w:rsid w:val="0094113F"/>
    <w:rsid w:val="009416F1"/>
    <w:rsid w:val="00942366"/>
    <w:rsid w:val="00943590"/>
    <w:rsid w:val="0094396F"/>
    <w:rsid w:val="0094517E"/>
    <w:rsid w:val="0094557C"/>
    <w:rsid w:val="00945B2F"/>
    <w:rsid w:val="00945D9B"/>
    <w:rsid w:val="009461C5"/>
    <w:rsid w:val="009464F7"/>
    <w:rsid w:val="00947091"/>
    <w:rsid w:val="00947717"/>
    <w:rsid w:val="009478AF"/>
    <w:rsid w:val="009479F2"/>
    <w:rsid w:val="009505D2"/>
    <w:rsid w:val="00950C2C"/>
    <w:rsid w:val="00954EAE"/>
    <w:rsid w:val="009566D2"/>
    <w:rsid w:val="00956A65"/>
    <w:rsid w:val="00956BCB"/>
    <w:rsid w:val="009616D4"/>
    <w:rsid w:val="00962702"/>
    <w:rsid w:val="0096448B"/>
    <w:rsid w:val="00966346"/>
    <w:rsid w:val="00966E38"/>
    <w:rsid w:val="00967D6B"/>
    <w:rsid w:val="00970309"/>
    <w:rsid w:val="009705D9"/>
    <w:rsid w:val="00970A08"/>
    <w:rsid w:val="00970A16"/>
    <w:rsid w:val="0097216A"/>
    <w:rsid w:val="00973F77"/>
    <w:rsid w:val="00975BCD"/>
    <w:rsid w:val="00976B09"/>
    <w:rsid w:val="0098006B"/>
    <w:rsid w:val="00980EEA"/>
    <w:rsid w:val="00981F52"/>
    <w:rsid w:val="0098471D"/>
    <w:rsid w:val="00987B39"/>
    <w:rsid w:val="00990618"/>
    <w:rsid w:val="0099118D"/>
    <w:rsid w:val="009914A1"/>
    <w:rsid w:val="00991D93"/>
    <w:rsid w:val="0099223A"/>
    <w:rsid w:val="00993219"/>
    <w:rsid w:val="00993262"/>
    <w:rsid w:val="009945E2"/>
    <w:rsid w:val="009946D2"/>
    <w:rsid w:val="0099484B"/>
    <w:rsid w:val="0099503D"/>
    <w:rsid w:val="009977E6"/>
    <w:rsid w:val="00997C0D"/>
    <w:rsid w:val="009A06C0"/>
    <w:rsid w:val="009A0851"/>
    <w:rsid w:val="009A0E4F"/>
    <w:rsid w:val="009A1D00"/>
    <w:rsid w:val="009A5637"/>
    <w:rsid w:val="009A6246"/>
    <w:rsid w:val="009A6E44"/>
    <w:rsid w:val="009A7146"/>
    <w:rsid w:val="009A79B3"/>
    <w:rsid w:val="009B094B"/>
    <w:rsid w:val="009B3AE8"/>
    <w:rsid w:val="009B4786"/>
    <w:rsid w:val="009B4C11"/>
    <w:rsid w:val="009B5777"/>
    <w:rsid w:val="009B59DD"/>
    <w:rsid w:val="009B5C96"/>
    <w:rsid w:val="009B5F6F"/>
    <w:rsid w:val="009B65D9"/>
    <w:rsid w:val="009B6938"/>
    <w:rsid w:val="009B73EC"/>
    <w:rsid w:val="009B783B"/>
    <w:rsid w:val="009B78E8"/>
    <w:rsid w:val="009C283A"/>
    <w:rsid w:val="009C283C"/>
    <w:rsid w:val="009C3231"/>
    <w:rsid w:val="009C3368"/>
    <w:rsid w:val="009C3E14"/>
    <w:rsid w:val="009C41FC"/>
    <w:rsid w:val="009C43BB"/>
    <w:rsid w:val="009C6400"/>
    <w:rsid w:val="009C6908"/>
    <w:rsid w:val="009C6B2E"/>
    <w:rsid w:val="009C6DDC"/>
    <w:rsid w:val="009C7C05"/>
    <w:rsid w:val="009C7CCE"/>
    <w:rsid w:val="009D00E9"/>
    <w:rsid w:val="009D1CD2"/>
    <w:rsid w:val="009D1CEF"/>
    <w:rsid w:val="009D1E22"/>
    <w:rsid w:val="009D1F65"/>
    <w:rsid w:val="009D20A8"/>
    <w:rsid w:val="009D4F6D"/>
    <w:rsid w:val="009D5899"/>
    <w:rsid w:val="009D6248"/>
    <w:rsid w:val="009D63C0"/>
    <w:rsid w:val="009D65D4"/>
    <w:rsid w:val="009D79F8"/>
    <w:rsid w:val="009E0369"/>
    <w:rsid w:val="009E19B1"/>
    <w:rsid w:val="009E1A2C"/>
    <w:rsid w:val="009E23A3"/>
    <w:rsid w:val="009E2A11"/>
    <w:rsid w:val="009E3887"/>
    <w:rsid w:val="009E4F92"/>
    <w:rsid w:val="009E5077"/>
    <w:rsid w:val="009E525E"/>
    <w:rsid w:val="009E5833"/>
    <w:rsid w:val="009E5C8F"/>
    <w:rsid w:val="009E5D9F"/>
    <w:rsid w:val="009E6506"/>
    <w:rsid w:val="009E6CD9"/>
    <w:rsid w:val="009E6E67"/>
    <w:rsid w:val="009F0F47"/>
    <w:rsid w:val="009F18F4"/>
    <w:rsid w:val="009F1C3B"/>
    <w:rsid w:val="009F2AC4"/>
    <w:rsid w:val="009F2B3E"/>
    <w:rsid w:val="009F34D3"/>
    <w:rsid w:val="009F46F7"/>
    <w:rsid w:val="009F47F9"/>
    <w:rsid w:val="009F5025"/>
    <w:rsid w:val="009F79AD"/>
    <w:rsid w:val="009F7F9E"/>
    <w:rsid w:val="00A003A1"/>
    <w:rsid w:val="00A003E8"/>
    <w:rsid w:val="00A00CD8"/>
    <w:rsid w:val="00A01348"/>
    <w:rsid w:val="00A020A8"/>
    <w:rsid w:val="00A021CF"/>
    <w:rsid w:val="00A0244C"/>
    <w:rsid w:val="00A02A89"/>
    <w:rsid w:val="00A04588"/>
    <w:rsid w:val="00A0468D"/>
    <w:rsid w:val="00A05B91"/>
    <w:rsid w:val="00A05D74"/>
    <w:rsid w:val="00A06812"/>
    <w:rsid w:val="00A07031"/>
    <w:rsid w:val="00A076E9"/>
    <w:rsid w:val="00A07B6D"/>
    <w:rsid w:val="00A10CCE"/>
    <w:rsid w:val="00A1146B"/>
    <w:rsid w:val="00A1150B"/>
    <w:rsid w:val="00A11CC7"/>
    <w:rsid w:val="00A120C6"/>
    <w:rsid w:val="00A12C8C"/>
    <w:rsid w:val="00A13FC0"/>
    <w:rsid w:val="00A1435B"/>
    <w:rsid w:val="00A1502A"/>
    <w:rsid w:val="00A15121"/>
    <w:rsid w:val="00A16C5C"/>
    <w:rsid w:val="00A216F4"/>
    <w:rsid w:val="00A21A9A"/>
    <w:rsid w:val="00A22238"/>
    <w:rsid w:val="00A2264C"/>
    <w:rsid w:val="00A23C81"/>
    <w:rsid w:val="00A245D7"/>
    <w:rsid w:val="00A25F79"/>
    <w:rsid w:val="00A25F9C"/>
    <w:rsid w:val="00A2774F"/>
    <w:rsid w:val="00A30BD6"/>
    <w:rsid w:val="00A3135A"/>
    <w:rsid w:val="00A320CD"/>
    <w:rsid w:val="00A33B9D"/>
    <w:rsid w:val="00A35478"/>
    <w:rsid w:val="00A3567E"/>
    <w:rsid w:val="00A35744"/>
    <w:rsid w:val="00A35790"/>
    <w:rsid w:val="00A37139"/>
    <w:rsid w:val="00A4012E"/>
    <w:rsid w:val="00A40226"/>
    <w:rsid w:val="00A411CF"/>
    <w:rsid w:val="00A41644"/>
    <w:rsid w:val="00A42625"/>
    <w:rsid w:val="00A44487"/>
    <w:rsid w:val="00A447F0"/>
    <w:rsid w:val="00A449A5"/>
    <w:rsid w:val="00A44D49"/>
    <w:rsid w:val="00A450B5"/>
    <w:rsid w:val="00A52123"/>
    <w:rsid w:val="00A5247D"/>
    <w:rsid w:val="00A52518"/>
    <w:rsid w:val="00A531C6"/>
    <w:rsid w:val="00A5347C"/>
    <w:rsid w:val="00A53766"/>
    <w:rsid w:val="00A53F38"/>
    <w:rsid w:val="00A54334"/>
    <w:rsid w:val="00A54E21"/>
    <w:rsid w:val="00A553A0"/>
    <w:rsid w:val="00A56264"/>
    <w:rsid w:val="00A56D7E"/>
    <w:rsid w:val="00A57266"/>
    <w:rsid w:val="00A60B5C"/>
    <w:rsid w:val="00A60D59"/>
    <w:rsid w:val="00A60F95"/>
    <w:rsid w:val="00A618EC"/>
    <w:rsid w:val="00A6195E"/>
    <w:rsid w:val="00A6335D"/>
    <w:rsid w:val="00A64AE3"/>
    <w:rsid w:val="00A64F33"/>
    <w:rsid w:val="00A70482"/>
    <w:rsid w:val="00A70692"/>
    <w:rsid w:val="00A7076E"/>
    <w:rsid w:val="00A711E5"/>
    <w:rsid w:val="00A731E0"/>
    <w:rsid w:val="00A73F63"/>
    <w:rsid w:val="00A74D16"/>
    <w:rsid w:val="00A74F5F"/>
    <w:rsid w:val="00A76E4A"/>
    <w:rsid w:val="00A77704"/>
    <w:rsid w:val="00A77A1A"/>
    <w:rsid w:val="00A77B09"/>
    <w:rsid w:val="00A80DEE"/>
    <w:rsid w:val="00A8117C"/>
    <w:rsid w:val="00A823CA"/>
    <w:rsid w:val="00A832C6"/>
    <w:rsid w:val="00A8401D"/>
    <w:rsid w:val="00A84094"/>
    <w:rsid w:val="00A84D7A"/>
    <w:rsid w:val="00A84EB6"/>
    <w:rsid w:val="00A8531C"/>
    <w:rsid w:val="00A85D21"/>
    <w:rsid w:val="00A86191"/>
    <w:rsid w:val="00A86A36"/>
    <w:rsid w:val="00A874B7"/>
    <w:rsid w:val="00A87D85"/>
    <w:rsid w:val="00A87F4F"/>
    <w:rsid w:val="00A90600"/>
    <w:rsid w:val="00A90CD5"/>
    <w:rsid w:val="00A91A2E"/>
    <w:rsid w:val="00A95921"/>
    <w:rsid w:val="00A95C4E"/>
    <w:rsid w:val="00A95F61"/>
    <w:rsid w:val="00A9613B"/>
    <w:rsid w:val="00A96521"/>
    <w:rsid w:val="00A96956"/>
    <w:rsid w:val="00A97343"/>
    <w:rsid w:val="00AA14AA"/>
    <w:rsid w:val="00AA1993"/>
    <w:rsid w:val="00AA2351"/>
    <w:rsid w:val="00AA40F6"/>
    <w:rsid w:val="00AA4233"/>
    <w:rsid w:val="00AA4A04"/>
    <w:rsid w:val="00AA569B"/>
    <w:rsid w:val="00AA5A28"/>
    <w:rsid w:val="00AA6CCE"/>
    <w:rsid w:val="00AA7918"/>
    <w:rsid w:val="00AB062B"/>
    <w:rsid w:val="00AB3F33"/>
    <w:rsid w:val="00AB749B"/>
    <w:rsid w:val="00AB78C4"/>
    <w:rsid w:val="00AB7A8F"/>
    <w:rsid w:val="00AB7F1C"/>
    <w:rsid w:val="00AC1001"/>
    <w:rsid w:val="00AC1A08"/>
    <w:rsid w:val="00AC2079"/>
    <w:rsid w:val="00AC2263"/>
    <w:rsid w:val="00AC2610"/>
    <w:rsid w:val="00AC42C3"/>
    <w:rsid w:val="00AC572E"/>
    <w:rsid w:val="00AC613B"/>
    <w:rsid w:val="00AC6A46"/>
    <w:rsid w:val="00AD04E1"/>
    <w:rsid w:val="00AD107E"/>
    <w:rsid w:val="00AD295D"/>
    <w:rsid w:val="00AD2D1E"/>
    <w:rsid w:val="00AD377D"/>
    <w:rsid w:val="00AD3861"/>
    <w:rsid w:val="00AD3F3B"/>
    <w:rsid w:val="00AD4B6E"/>
    <w:rsid w:val="00AD5135"/>
    <w:rsid w:val="00AD62FC"/>
    <w:rsid w:val="00AE018C"/>
    <w:rsid w:val="00AE0457"/>
    <w:rsid w:val="00AE0616"/>
    <w:rsid w:val="00AE2434"/>
    <w:rsid w:val="00AE2DF8"/>
    <w:rsid w:val="00AE4C26"/>
    <w:rsid w:val="00AE503B"/>
    <w:rsid w:val="00AE55C4"/>
    <w:rsid w:val="00AE58DF"/>
    <w:rsid w:val="00AE65AC"/>
    <w:rsid w:val="00AE7276"/>
    <w:rsid w:val="00AE786E"/>
    <w:rsid w:val="00AF14BC"/>
    <w:rsid w:val="00AF3403"/>
    <w:rsid w:val="00AF3883"/>
    <w:rsid w:val="00AF39F3"/>
    <w:rsid w:val="00AF40CA"/>
    <w:rsid w:val="00AF4317"/>
    <w:rsid w:val="00AF479C"/>
    <w:rsid w:val="00AF6AB4"/>
    <w:rsid w:val="00AF7A50"/>
    <w:rsid w:val="00B004F6"/>
    <w:rsid w:val="00B00859"/>
    <w:rsid w:val="00B02D42"/>
    <w:rsid w:val="00B02F2D"/>
    <w:rsid w:val="00B02F94"/>
    <w:rsid w:val="00B03124"/>
    <w:rsid w:val="00B03372"/>
    <w:rsid w:val="00B0451B"/>
    <w:rsid w:val="00B045EF"/>
    <w:rsid w:val="00B0476D"/>
    <w:rsid w:val="00B04CBD"/>
    <w:rsid w:val="00B05547"/>
    <w:rsid w:val="00B05CF4"/>
    <w:rsid w:val="00B05FB8"/>
    <w:rsid w:val="00B06F9C"/>
    <w:rsid w:val="00B10D89"/>
    <w:rsid w:val="00B11D90"/>
    <w:rsid w:val="00B12704"/>
    <w:rsid w:val="00B1320D"/>
    <w:rsid w:val="00B13A60"/>
    <w:rsid w:val="00B158E0"/>
    <w:rsid w:val="00B159A1"/>
    <w:rsid w:val="00B15FC8"/>
    <w:rsid w:val="00B17179"/>
    <w:rsid w:val="00B178F1"/>
    <w:rsid w:val="00B17F4F"/>
    <w:rsid w:val="00B222B1"/>
    <w:rsid w:val="00B240B8"/>
    <w:rsid w:val="00B259EA"/>
    <w:rsid w:val="00B26499"/>
    <w:rsid w:val="00B26594"/>
    <w:rsid w:val="00B26B6A"/>
    <w:rsid w:val="00B26F24"/>
    <w:rsid w:val="00B2772A"/>
    <w:rsid w:val="00B27741"/>
    <w:rsid w:val="00B27F41"/>
    <w:rsid w:val="00B30194"/>
    <w:rsid w:val="00B318EF"/>
    <w:rsid w:val="00B31BC5"/>
    <w:rsid w:val="00B329BC"/>
    <w:rsid w:val="00B353A7"/>
    <w:rsid w:val="00B35CD6"/>
    <w:rsid w:val="00B35ECB"/>
    <w:rsid w:val="00B37F79"/>
    <w:rsid w:val="00B41D34"/>
    <w:rsid w:val="00B45394"/>
    <w:rsid w:val="00B45794"/>
    <w:rsid w:val="00B45ABF"/>
    <w:rsid w:val="00B47D96"/>
    <w:rsid w:val="00B47F34"/>
    <w:rsid w:val="00B50A64"/>
    <w:rsid w:val="00B5204A"/>
    <w:rsid w:val="00B5254D"/>
    <w:rsid w:val="00B52A1F"/>
    <w:rsid w:val="00B532C6"/>
    <w:rsid w:val="00B544E2"/>
    <w:rsid w:val="00B5470A"/>
    <w:rsid w:val="00B54BD6"/>
    <w:rsid w:val="00B54BED"/>
    <w:rsid w:val="00B55139"/>
    <w:rsid w:val="00B5619F"/>
    <w:rsid w:val="00B57359"/>
    <w:rsid w:val="00B573E5"/>
    <w:rsid w:val="00B575CD"/>
    <w:rsid w:val="00B601AA"/>
    <w:rsid w:val="00B60A13"/>
    <w:rsid w:val="00B60EC0"/>
    <w:rsid w:val="00B61C3B"/>
    <w:rsid w:val="00B61E4C"/>
    <w:rsid w:val="00B6296D"/>
    <w:rsid w:val="00B62A70"/>
    <w:rsid w:val="00B62D22"/>
    <w:rsid w:val="00B647D8"/>
    <w:rsid w:val="00B649B0"/>
    <w:rsid w:val="00B650C7"/>
    <w:rsid w:val="00B65288"/>
    <w:rsid w:val="00B65949"/>
    <w:rsid w:val="00B6602B"/>
    <w:rsid w:val="00B662DB"/>
    <w:rsid w:val="00B66471"/>
    <w:rsid w:val="00B67236"/>
    <w:rsid w:val="00B67521"/>
    <w:rsid w:val="00B67C72"/>
    <w:rsid w:val="00B70F18"/>
    <w:rsid w:val="00B7277A"/>
    <w:rsid w:val="00B729C5"/>
    <w:rsid w:val="00B72BC4"/>
    <w:rsid w:val="00B7367F"/>
    <w:rsid w:val="00B73E8E"/>
    <w:rsid w:val="00B74260"/>
    <w:rsid w:val="00B752C3"/>
    <w:rsid w:val="00B7584B"/>
    <w:rsid w:val="00B75B81"/>
    <w:rsid w:val="00B80843"/>
    <w:rsid w:val="00B80B52"/>
    <w:rsid w:val="00B81278"/>
    <w:rsid w:val="00B8198F"/>
    <w:rsid w:val="00B829B6"/>
    <w:rsid w:val="00B83D87"/>
    <w:rsid w:val="00B83F20"/>
    <w:rsid w:val="00B8411E"/>
    <w:rsid w:val="00B84397"/>
    <w:rsid w:val="00B84CB0"/>
    <w:rsid w:val="00B84E2C"/>
    <w:rsid w:val="00B851D8"/>
    <w:rsid w:val="00B86054"/>
    <w:rsid w:val="00B861EA"/>
    <w:rsid w:val="00B87148"/>
    <w:rsid w:val="00B8745E"/>
    <w:rsid w:val="00B876F2"/>
    <w:rsid w:val="00B90FA0"/>
    <w:rsid w:val="00B926AB"/>
    <w:rsid w:val="00B936C2"/>
    <w:rsid w:val="00B97169"/>
    <w:rsid w:val="00B97629"/>
    <w:rsid w:val="00BA00A0"/>
    <w:rsid w:val="00BA0D64"/>
    <w:rsid w:val="00BA115E"/>
    <w:rsid w:val="00BA2503"/>
    <w:rsid w:val="00BA4C6B"/>
    <w:rsid w:val="00BA557B"/>
    <w:rsid w:val="00BA57D9"/>
    <w:rsid w:val="00BA5ABC"/>
    <w:rsid w:val="00BA7B2C"/>
    <w:rsid w:val="00BB0147"/>
    <w:rsid w:val="00BB03BC"/>
    <w:rsid w:val="00BB069F"/>
    <w:rsid w:val="00BB07F2"/>
    <w:rsid w:val="00BB3789"/>
    <w:rsid w:val="00BB4EB6"/>
    <w:rsid w:val="00BB5A46"/>
    <w:rsid w:val="00BB5B52"/>
    <w:rsid w:val="00BB6422"/>
    <w:rsid w:val="00BB6E33"/>
    <w:rsid w:val="00BB7B39"/>
    <w:rsid w:val="00BC0C87"/>
    <w:rsid w:val="00BC10E2"/>
    <w:rsid w:val="00BC19C4"/>
    <w:rsid w:val="00BC1F25"/>
    <w:rsid w:val="00BC2550"/>
    <w:rsid w:val="00BC31E5"/>
    <w:rsid w:val="00BC348F"/>
    <w:rsid w:val="00BC3F2F"/>
    <w:rsid w:val="00BC49A8"/>
    <w:rsid w:val="00BC545C"/>
    <w:rsid w:val="00BC6A0A"/>
    <w:rsid w:val="00BD0138"/>
    <w:rsid w:val="00BD0FDA"/>
    <w:rsid w:val="00BD128F"/>
    <w:rsid w:val="00BD15F8"/>
    <w:rsid w:val="00BD177B"/>
    <w:rsid w:val="00BD21D3"/>
    <w:rsid w:val="00BD3849"/>
    <w:rsid w:val="00BD399D"/>
    <w:rsid w:val="00BD5600"/>
    <w:rsid w:val="00BD57A7"/>
    <w:rsid w:val="00BD5A09"/>
    <w:rsid w:val="00BD627D"/>
    <w:rsid w:val="00BD6869"/>
    <w:rsid w:val="00BE0250"/>
    <w:rsid w:val="00BE0A6B"/>
    <w:rsid w:val="00BE13D5"/>
    <w:rsid w:val="00BE1C28"/>
    <w:rsid w:val="00BE24BA"/>
    <w:rsid w:val="00BE3384"/>
    <w:rsid w:val="00BE5D4D"/>
    <w:rsid w:val="00BF0EDC"/>
    <w:rsid w:val="00BF1621"/>
    <w:rsid w:val="00BF2236"/>
    <w:rsid w:val="00BF3A10"/>
    <w:rsid w:val="00BF3C5B"/>
    <w:rsid w:val="00BF3CCE"/>
    <w:rsid w:val="00BF4D36"/>
    <w:rsid w:val="00BF5D89"/>
    <w:rsid w:val="00BF614C"/>
    <w:rsid w:val="00BF6A27"/>
    <w:rsid w:val="00BF6C3E"/>
    <w:rsid w:val="00C00725"/>
    <w:rsid w:val="00C02E56"/>
    <w:rsid w:val="00C03F28"/>
    <w:rsid w:val="00C0494D"/>
    <w:rsid w:val="00C04AE9"/>
    <w:rsid w:val="00C05EFD"/>
    <w:rsid w:val="00C0608A"/>
    <w:rsid w:val="00C07097"/>
    <w:rsid w:val="00C07759"/>
    <w:rsid w:val="00C077FC"/>
    <w:rsid w:val="00C07932"/>
    <w:rsid w:val="00C10253"/>
    <w:rsid w:val="00C115E2"/>
    <w:rsid w:val="00C11884"/>
    <w:rsid w:val="00C13863"/>
    <w:rsid w:val="00C15CE8"/>
    <w:rsid w:val="00C16A79"/>
    <w:rsid w:val="00C1783D"/>
    <w:rsid w:val="00C17DF4"/>
    <w:rsid w:val="00C214FE"/>
    <w:rsid w:val="00C23ECC"/>
    <w:rsid w:val="00C245ED"/>
    <w:rsid w:val="00C24927"/>
    <w:rsid w:val="00C25D15"/>
    <w:rsid w:val="00C3029B"/>
    <w:rsid w:val="00C302F4"/>
    <w:rsid w:val="00C3043E"/>
    <w:rsid w:val="00C306E4"/>
    <w:rsid w:val="00C3215C"/>
    <w:rsid w:val="00C321AF"/>
    <w:rsid w:val="00C329BB"/>
    <w:rsid w:val="00C339B8"/>
    <w:rsid w:val="00C34A21"/>
    <w:rsid w:val="00C350F8"/>
    <w:rsid w:val="00C366E7"/>
    <w:rsid w:val="00C36F7C"/>
    <w:rsid w:val="00C375D2"/>
    <w:rsid w:val="00C37E97"/>
    <w:rsid w:val="00C41C72"/>
    <w:rsid w:val="00C42AB5"/>
    <w:rsid w:val="00C432DB"/>
    <w:rsid w:val="00C438F4"/>
    <w:rsid w:val="00C44573"/>
    <w:rsid w:val="00C44E21"/>
    <w:rsid w:val="00C46A2F"/>
    <w:rsid w:val="00C46B9D"/>
    <w:rsid w:val="00C46CC8"/>
    <w:rsid w:val="00C47A60"/>
    <w:rsid w:val="00C509D7"/>
    <w:rsid w:val="00C50EC4"/>
    <w:rsid w:val="00C51B64"/>
    <w:rsid w:val="00C51C30"/>
    <w:rsid w:val="00C5381F"/>
    <w:rsid w:val="00C54669"/>
    <w:rsid w:val="00C54DAC"/>
    <w:rsid w:val="00C558EB"/>
    <w:rsid w:val="00C56613"/>
    <w:rsid w:val="00C56F5E"/>
    <w:rsid w:val="00C57161"/>
    <w:rsid w:val="00C572F3"/>
    <w:rsid w:val="00C62A75"/>
    <w:rsid w:val="00C645C3"/>
    <w:rsid w:val="00C70C91"/>
    <w:rsid w:val="00C71CFB"/>
    <w:rsid w:val="00C72C17"/>
    <w:rsid w:val="00C73BAD"/>
    <w:rsid w:val="00C73DF4"/>
    <w:rsid w:val="00C745AD"/>
    <w:rsid w:val="00C7498B"/>
    <w:rsid w:val="00C7539C"/>
    <w:rsid w:val="00C758A5"/>
    <w:rsid w:val="00C76328"/>
    <w:rsid w:val="00C7641C"/>
    <w:rsid w:val="00C76CDD"/>
    <w:rsid w:val="00C77337"/>
    <w:rsid w:val="00C80A4A"/>
    <w:rsid w:val="00C80AED"/>
    <w:rsid w:val="00C81290"/>
    <w:rsid w:val="00C81949"/>
    <w:rsid w:val="00C819EA"/>
    <w:rsid w:val="00C83BB5"/>
    <w:rsid w:val="00C8469E"/>
    <w:rsid w:val="00C86DF7"/>
    <w:rsid w:val="00C874EB"/>
    <w:rsid w:val="00C91D03"/>
    <w:rsid w:val="00C92730"/>
    <w:rsid w:val="00C92EB0"/>
    <w:rsid w:val="00C935FF"/>
    <w:rsid w:val="00C9364F"/>
    <w:rsid w:val="00C93930"/>
    <w:rsid w:val="00C93A78"/>
    <w:rsid w:val="00C93BB5"/>
    <w:rsid w:val="00C94170"/>
    <w:rsid w:val="00C94B1B"/>
    <w:rsid w:val="00C956BF"/>
    <w:rsid w:val="00C977C3"/>
    <w:rsid w:val="00C97BC6"/>
    <w:rsid w:val="00C97FA0"/>
    <w:rsid w:val="00CA0C58"/>
    <w:rsid w:val="00CA1195"/>
    <w:rsid w:val="00CA19D2"/>
    <w:rsid w:val="00CA1C6F"/>
    <w:rsid w:val="00CA3BF1"/>
    <w:rsid w:val="00CA4D47"/>
    <w:rsid w:val="00CA4DF3"/>
    <w:rsid w:val="00CA5076"/>
    <w:rsid w:val="00CA55CC"/>
    <w:rsid w:val="00CA58E9"/>
    <w:rsid w:val="00CA6F70"/>
    <w:rsid w:val="00CA74B9"/>
    <w:rsid w:val="00CA7D03"/>
    <w:rsid w:val="00CB0093"/>
    <w:rsid w:val="00CB0ED1"/>
    <w:rsid w:val="00CB15FC"/>
    <w:rsid w:val="00CB208E"/>
    <w:rsid w:val="00CB2570"/>
    <w:rsid w:val="00CB27FE"/>
    <w:rsid w:val="00CB2AA4"/>
    <w:rsid w:val="00CB3636"/>
    <w:rsid w:val="00CB3C5D"/>
    <w:rsid w:val="00CB3DC9"/>
    <w:rsid w:val="00CB4457"/>
    <w:rsid w:val="00CB44E5"/>
    <w:rsid w:val="00CB506C"/>
    <w:rsid w:val="00CB5C53"/>
    <w:rsid w:val="00CB770C"/>
    <w:rsid w:val="00CB7BAC"/>
    <w:rsid w:val="00CC0070"/>
    <w:rsid w:val="00CC08BA"/>
    <w:rsid w:val="00CC108C"/>
    <w:rsid w:val="00CC19AE"/>
    <w:rsid w:val="00CC1F01"/>
    <w:rsid w:val="00CC2499"/>
    <w:rsid w:val="00CC2880"/>
    <w:rsid w:val="00CC2B36"/>
    <w:rsid w:val="00CC2FC0"/>
    <w:rsid w:val="00CC31E9"/>
    <w:rsid w:val="00CC35AF"/>
    <w:rsid w:val="00CC4070"/>
    <w:rsid w:val="00CC50E3"/>
    <w:rsid w:val="00CC6715"/>
    <w:rsid w:val="00CC68FB"/>
    <w:rsid w:val="00CC7137"/>
    <w:rsid w:val="00CC76B9"/>
    <w:rsid w:val="00CD0B85"/>
    <w:rsid w:val="00CD1119"/>
    <w:rsid w:val="00CD1906"/>
    <w:rsid w:val="00CD4865"/>
    <w:rsid w:val="00CD5BFB"/>
    <w:rsid w:val="00CD60EF"/>
    <w:rsid w:val="00CD6382"/>
    <w:rsid w:val="00CD74B4"/>
    <w:rsid w:val="00CE01CA"/>
    <w:rsid w:val="00CE0939"/>
    <w:rsid w:val="00CE12C4"/>
    <w:rsid w:val="00CE19D8"/>
    <w:rsid w:val="00CE28D5"/>
    <w:rsid w:val="00CE33C1"/>
    <w:rsid w:val="00CE35CE"/>
    <w:rsid w:val="00CE3767"/>
    <w:rsid w:val="00CE4398"/>
    <w:rsid w:val="00CE4923"/>
    <w:rsid w:val="00CE4C13"/>
    <w:rsid w:val="00CE5187"/>
    <w:rsid w:val="00CE521D"/>
    <w:rsid w:val="00CE66EE"/>
    <w:rsid w:val="00CE6B5A"/>
    <w:rsid w:val="00CE75AC"/>
    <w:rsid w:val="00CE778E"/>
    <w:rsid w:val="00CE77CD"/>
    <w:rsid w:val="00CE7E0C"/>
    <w:rsid w:val="00CF0484"/>
    <w:rsid w:val="00CF0DD0"/>
    <w:rsid w:val="00CF1D73"/>
    <w:rsid w:val="00CF24A5"/>
    <w:rsid w:val="00CF2E23"/>
    <w:rsid w:val="00CF425E"/>
    <w:rsid w:val="00CF44A6"/>
    <w:rsid w:val="00CF4847"/>
    <w:rsid w:val="00CF49DE"/>
    <w:rsid w:val="00CF49F0"/>
    <w:rsid w:val="00CF541D"/>
    <w:rsid w:val="00CF5D3B"/>
    <w:rsid w:val="00CF63A7"/>
    <w:rsid w:val="00CF795D"/>
    <w:rsid w:val="00D01BD7"/>
    <w:rsid w:val="00D02669"/>
    <w:rsid w:val="00D02E22"/>
    <w:rsid w:val="00D03127"/>
    <w:rsid w:val="00D03920"/>
    <w:rsid w:val="00D03E00"/>
    <w:rsid w:val="00D04269"/>
    <w:rsid w:val="00D055ED"/>
    <w:rsid w:val="00D05D32"/>
    <w:rsid w:val="00D071E3"/>
    <w:rsid w:val="00D075EC"/>
    <w:rsid w:val="00D07928"/>
    <w:rsid w:val="00D12AED"/>
    <w:rsid w:val="00D12CFB"/>
    <w:rsid w:val="00D13315"/>
    <w:rsid w:val="00D133E5"/>
    <w:rsid w:val="00D13473"/>
    <w:rsid w:val="00D13EC7"/>
    <w:rsid w:val="00D13EDF"/>
    <w:rsid w:val="00D144FD"/>
    <w:rsid w:val="00D14807"/>
    <w:rsid w:val="00D15094"/>
    <w:rsid w:val="00D15385"/>
    <w:rsid w:val="00D15472"/>
    <w:rsid w:val="00D160D2"/>
    <w:rsid w:val="00D166C2"/>
    <w:rsid w:val="00D1751A"/>
    <w:rsid w:val="00D2050E"/>
    <w:rsid w:val="00D21350"/>
    <w:rsid w:val="00D21C11"/>
    <w:rsid w:val="00D21DE6"/>
    <w:rsid w:val="00D2234C"/>
    <w:rsid w:val="00D24008"/>
    <w:rsid w:val="00D24DD5"/>
    <w:rsid w:val="00D25466"/>
    <w:rsid w:val="00D25D5B"/>
    <w:rsid w:val="00D26084"/>
    <w:rsid w:val="00D260EC"/>
    <w:rsid w:val="00D26652"/>
    <w:rsid w:val="00D302BC"/>
    <w:rsid w:val="00D3174B"/>
    <w:rsid w:val="00D339E2"/>
    <w:rsid w:val="00D33A7E"/>
    <w:rsid w:val="00D343BA"/>
    <w:rsid w:val="00D348E3"/>
    <w:rsid w:val="00D34BC7"/>
    <w:rsid w:val="00D351E9"/>
    <w:rsid w:val="00D353D9"/>
    <w:rsid w:val="00D368AE"/>
    <w:rsid w:val="00D409C4"/>
    <w:rsid w:val="00D411F2"/>
    <w:rsid w:val="00D4343E"/>
    <w:rsid w:val="00D439C5"/>
    <w:rsid w:val="00D43A47"/>
    <w:rsid w:val="00D44E33"/>
    <w:rsid w:val="00D46303"/>
    <w:rsid w:val="00D47C22"/>
    <w:rsid w:val="00D50947"/>
    <w:rsid w:val="00D50C0A"/>
    <w:rsid w:val="00D511A6"/>
    <w:rsid w:val="00D51656"/>
    <w:rsid w:val="00D5201C"/>
    <w:rsid w:val="00D52288"/>
    <w:rsid w:val="00D53258"/>
    <w:rsid w:val="00D53546"/>
    <w:rsid w:val="00D54A2D"/>
    <w:rsid w:val="00D556A5"/>
    <w:rsid w:val="00D55E6B"/>
    <w:rsid w:val="00D5693D"/>
    <w:rsid w:val="00D569C4"/>
    <w:rsid w:val="00D56BBE"/>
    <w:rsid w:val="00D607FF"/>
    <w:rsid w:val="00D6159F"/>
    <w:rsid w:val="00D61655"/>
    <w:rsid w:val="00D638D8"/>
    <w:rsid w:val="00D63C86"/>
    <w:rsid w:val="00D64D9D"/>
    <w:rsid w:val="00D66132"/>
    <w:rsid w:val="00D66828"/>
    <w:rsid w:val="00D66977"/>
    <w:rsid w:val="00D66B8A"/>
    <w:rsid w:val="00D71B8E"/>
    <w:rsid w:val="00D71EDC"/>
    <w:rsid w:val="00D72637"/>
    <w:rsid w:val="00D72AC6"/>
    <w:rsid w:val="00D733D0"/>
    <w:rsid w:val="00D73407"/>
    <w:rsid w:val="00D73908"/>
    <w:rsid w:val="00D73A0C"/>
    <w:rsid w:val="00D7527E"/>
    <w:rsid w:val="00D757F3"/>
    <w:rsid w:val="00D75945"/>
    <w:rsid w:val="00D75F5F"/>
    <w:rsid w:val="00D76423"/>
    <w:rsid w:val="00D8032D"/>
    <w:rsid w:val="00D80379"/>
    <w:rsid w:val="00D80E67"/>
    <w:rsid w:val="00D80ED8"/>
    <w:rsid w:val="00D81A45"/>
    <w:rsid w:val="00D81D14"/>
    <w:rsid w:val="00D81FE6"/>
    <w:rsid w:val="00D82D1E"/>
    <w:rsid w:val="00D83164"/>
    <w:rsid w:val="00D83CEB"/>
    <w:rsid w:val="00D85402"/>
    <w:rsid w:val="00D85F77"/>
    <w:rsid w:val="00D86397"/>
    <w:rsid w:val="00D87197"/>
    <w:rsid w:val="00D87F42"/>
    <w:rsid w:val="00D9154F"/>
    <w:rsid w:val="00D9174F"/>
    <w:rsid w:val="00D93D62"/>
    <w:rsid w:val="00D94A59"/>
    <w:rsid w:val="00D95DC5"/>
    <w:rsid w:val="00D95FB6"/>
    <w:rsid w:val="00D979FA"/>
    <w:rsid w:val="00DA0307"/>
    <w:rsid w:val="00DA07E6"/>
    <w:rsid w:val="00DA1B58"/>
    <w:rsid w:val="00DA1D5A"/>
    <w:rsid w:val="00DA383E"/>
    <w:rsid w:val="00DA4C67"/>
    <w:rsid w:val="00DA5AE1"/>
    <w:rsid w:val="00DA63EF"/>
    <w:rsid w:val="00DA6EE8"/>
    <w:rsid w:val="00DB0EBB"/>
    <w:rsid w:val="00DB1517"/>
    <w:rsid w:val="00DB15D6"/>
    <w:rsid w:val="00DB1D06"/>
    <w:rsid w:val="00DB1DB6"/>
    <w:rsid w:val="00DB2261"/>
    <w:rsid w:val="00DB309B"/>
    <w:rsid w:val="00DB4318"/>
    <w:rsid w:val="00DB451A"/>
    <w:rsid w:val="00DB4F0B"/>
    <w:rsid w:val="00DC06D4"/>
    <w:rsid w:val="00DC08A2"/>
    <w:rsid w:val="00DC0A8C"/>
    <w:rsid w:val="00DC1851"/>
    <w:rsid w:val="00DC1AC5"/>
    <w:rsid w:val="00DC3228"/>
    <w:rsid w:val="00DC42C9"/>
    <w:rsid w:val="00DC4B06"/>
    <w:rsid w:val="00DC5426"/>
    <w:rsid w:val="00DC545F"/>
    <w:rsid w:val="00DC602B"/>
    <w:rsid w:val="00DC68E1"/>
    <w:rsid w:val="00DC6BF6"/>
    <w:rsid w:val="00DC7413"/>
    <w:rsid w:val="00DC74CD"/>
    <w:rsid w:val="00DD1C06"/>
    <w:rsid w:val="00DD494A"/>
    <w:rsid w:val="00DD6892"/>
    <w:rsid w:val="00DD7B93"/>
    <w:rsid w:val="00DE00C3"/>
    <w:rsid w:val="00DE06CE"/>
    <w:rsid w:val="00DE2EC2"/>
    <w:rsid w:val="00DE2F4E"/>
    <w:rsid w:val="00DE3062"/>
    <w:rsid w:val="00DE43E2"/>
    <w:rsid w:val="00DE46CD"/>
    <w:rsid w:val="00DE5251"/>
    <w:rsid w:val="00DE5716"/>
    <w:rsid w:val="00DE67AC"/>
    <w:rsid w:val="00DE6A8A"/>
    <w:rsid w:val="00DE7824"/>
    <w:rsid w:val="00DE790E"/>
    <w:rsid w:val="00DE7B8A"/>
    <w:rsid w:val="00DF0295"/>
    <w:rsid w:val="00DF040B"/>
    <w:rsid w:val="00DF11C1"/>
    <w:rsid w:val="00DF11E7"/>
    <w:rsid w:val="00DF1681"/>
    <w:rsid w:val="00DF2B92"/>
    <w:rsid w:val="00DF2E4A"/>
    <w:rsid w:val="00DF338F"/>
    <w:rsid w:val="00DF36DD"/>
    <w:rsid w:val="00DF38A5"/>
    <w:rsid w:val="00DF4651"/>
    <w:rsid w:val="00DF5908"/>
    <w:rsid w:val="00DF5B20"/>
    <w:rsid w:val="00DF5BFA"/>
    <w:rsid w:val="00E010DC"/>
    <w:rsid w:val="00E014A1"/>
    <w:rsid w:val="00E01BE7"/>
    <w:rsid w:val="00E021D5"/>
    <w:rsid w:val="00E0283C"/>
    <w:rsid w:val="00E02E6C"/>
    <w:rsid w:val="00E044F3"/>
    <w:rsid w:val="00E046C5"/>
    <w:rsid w:val="00E04D07"/>
    <w:rsid w:val="00E05053"/>
    <w:rsid w:val="00E0596E"/>
    <w:rsid w:val="00E0598C"/>
    <w:rsid w:val="00E05AB7"/>
    <w:rsid w:val="00E07092"/>
    <w:rsid w:val="00E07CDA"/>
    <w:rsid w:val="00E10427"/>
    <w:rsid w:val="00E120D5"/>
    <w:rsid w:val="00E12377"/>
    <w:rsid w:val="00E1285C"/>
    <w:rsid w:val="00E12BB1"/>
    <w:rsid w:val="00E139D9"/>
    <w:rsid w:val="00E142F1"/>
    <w:rsid w:val="00E15D3E"/>
    <w:rsid w:val="00E15DE7"/>
    <w:rsid w:val="00E1692F"/>
    <w:rsid w:val="00E16FF3"/>
    <w:rsid w:val="00E20034"/>
    <w:rsid w:val="00E2181D"/>
    <w:rsid w:val="00E2187F"/>
    <w:rsid w:val="00E22946"/>
    <w:rsid w:val="00E24040"/>
    <w:rsid w:val="00E24865"/>
    <w:rsid w:val="00E25B95"/>
    <w:rsid w:val="00E3097A"/>
    <w:rsid w:val="00E30CE6"/>
    <w:rsid w:val="00E31152"/>
    <w:rsid w:val="00E32301"/>
    <w:rsid w:val="00E3263A"/>
    <w:rsid w:val="00E32ED0"/>
    <w:rsid w:val="00E33659"/>
    <w:rsid w:val="00E33AEB"/>
    <w:rsid w:val="00E33CB3"/>
    <w:rsid w:val="00E3500D"/>
    <w:rsid w:val="00E35B15"/>
    <w:rsid w:val="00E35D93"/>
    <w:rsid w:val="00E35DFC"/>
    <w:rsid w:val="00E36CA5"/>
    <w:rsid w:val="00E3725A"/>
    <w:rsid w:val="00E37491"/>
    <w:rsid w:val="00E407B5"/>
    <w:rsid w:val="00E4155D"/>
    <w:rsid w:val="00E416F1"/>
    <w:rsid w:val="00E41C8C"/>
    <w:rsid w:val="00E42B8F"/>
    <w:rsid w:val="00E42FFF"/>
    <w:rsid w:val="00E43C5B"/>
    <w:rsid w:val="00E43E5B"/>
    <w:rsid w:val="00E43F90"/>
    <w:rsid w:val="00E44ABB"/>
    <w:rsid w:val="00E450D7"/>
    <w:rsid w:val="00E4599E"/>
    <w:rsid w:val="00E45FD2"/>
    <w:rsid w:val="00E46103"/>
    <w:rsid w:val="00E47109"/>
    <w:rsid w:val="00E47790"/>
    <w:rsid w:val="00E47E2E"/>
    <w:rsid w:val="00E52040"/>
    <w:rsid w:val="00E5343D"/>
    <w:rsid w:val="00E54F4B"/>
    <w:rsid w:val="00E55095"/>
    <w:rsid w:val="00E55B06"/>
    <w:rsid w:val="00E613F1"/>
    <w:rsid w:val="00E62783"/>
    <w:rsid w:val="00E62CCF"/>
    <w:rsid w:val="00E63DE6"/>
    <w:rsid w:val="00E64762"/>
    <w:rsid w:val="00E65314"/>
    <w:rsid w:val="00E66B68"/>
    <w:rsid w:val="00E6736C"/>
    <w:rsid w:val="00E67B8E"/>
    <w:rsid w:val="00E702F7"/>
    <w:rsid w:val="00E718F4"/>
    <w:rsid w:val="00E71D31"/>
    <w:rsid w:val="00E729D1"/>
    <w:rsid w:val="00E72FA4"/>
    <w:rsid w:val="00E72FC0"/>
    <w:rsid w:val="00E74204"/>
    <w:rsid w:val="00E747FB"/>
    <w:rsid w:val="00E74E41"/>
    <w:rsid w:val="00E765DB"/>
    <w:rsid w:val="00E76A36"/>
    <w:rsid w:val="00E77E90"/>
    <w:rsid w:val="00E80623"/>
    <w:rsid w:val="00E80BE3"/>
    <w:rsid w:val="00E825B1"/>
    <w:rsid w:val="00E82C02"/>
    <w:rsid w:val="00E83140"/>
    <w:rsid w:val="00E83280"/>
    <w:rsid w:val="00E84064"/>
    <w:rsid w:val="00E8567A"/>
    <w:rsid w:val="00E85B4F"/>
    <w:rsid w:val="00E8691F"/>
    <w:rsid w:val="00E86DDB"/>
    <w:rsid w:val="00E90655"/>
    <w:rsid w:val="00E9097D"/>
    <w:rsid w:val="00E912E2"/>
    <w:rsid w:val="00E91677"/>
    <w:rsid w:val="00E92991"/>
    <w:rsid w:val="00E95301"/>
    <w:rsid w:val="00E95803"/>
    <w:rsid w:val="00E95AEE"/>
    <w:rsid w:val="00E95DA2"/>
    <w:rsid w:val="00E9731B"/>
    <w:rsid w:val="00EA05C9"/>
    <w:rsid w:val="00EA074D"/>
    <w:rsid w:val="00EA0983"/>
    <w:rsid w:val="00EA0FF4"/>
    <w:rsid w:val="00EA2CAD"/>
    <w:rsid w:val="00EA3AEC"/>
    <w:rsid w:val="00EA417B"/>
    <w:rsid w:val="00EA4586"/>
    <w:rsid w:val="00EA47FC"/>
    <w:rsid w:val="00EA527D"/>
    <w:rsid w:val="00EA616E"/>
    <w:rsid w:val="00EB0A79"/>
    <w:rsid w:val="00EB1630"/>
    <w:rsid w:val="00EB224F"/>
    <w:rsid w:val="00EB2747"/>
    <w:rsid w:val="00EB32BF"/>
    <w:rsid w:val="00EB3366"/>
    <w:rsid w:val="00EB33F8"/>
    <w:rsid w:val="00EB3C49"/>
    <w:rsid w:val="00EB4159"/>
    <w:rsid w:val="00EB4601"/>
    <w:rsid w:val="00EB4907"/>
    <w:rsid w:val="00EB4AF3"/>
    <w:rsid w:val="00EB53DE"/>
    <w:rsid w:val="00EB584C"/>
    <w:rsid w:val="00EB6CF4"/>
    <w:rsid w:val="00EB7DD3"/>
    <w:rsid w:val="00EC1304"/>
    <w:rsid w:val="00EC15E4"/>
    <w:rsid w:val="00EC2A86"/>
    <w:rsid w:val="00EC3B7C"/>
    <w:rsid w:val="00EC4505"/>
    <w:rsid w:val="00EC53D9"/>
    <w:rsid w:val="00EC5BBB"/>
    <w:rsid w:val="00EC5DAD"/>
    <w:rsid w:val="00EC6412"/>
    <w:rsid w:val="00EC6761"/>
    <w:rsid w:val="00EC69A1"/>
    <w:rsid w:val="00EC6E53"/>
    <w:rsid w:val="00EC7E0C"/>
    <w:rsid w:val="00ED0252"/>
    <w:rsid w:val="00ED1B6F"/>
    <w:rsid w:val="00ED25AD"/>
    <w:rsid w:val="00ED3503"/>
    <w:rsid w:val="00ED39FB"/>
    <w:rsid w:val="00ED52E0"/>
    <w:rsid w:val="00ED5408"/>
    <w:rsid w:val="00ED6A55"/>
    <w:rsid w:val="00ED6F3D"/>
    <w:rsid w:val="00ED75AB"/>
    <w:rsid w:val="00EE0DFC"/>
    <w:rsid w:val="00EE1B33"/>
    <w:rsid w:val="00EE1EED"/>
    <w:rsid w:val="00EE2960"/>
    <w:rsid w:val="00EE2BE7"/>
    <w:rsid w:val="00EE2EEF"/>
    <w:rsid w:val="00EE4B86"/>
    <w:rsid w:val="00EE4F93"/>
    <w:rsid w:val="00EE6BAB"/>
    <w:rsid w:val="00EE70D8"/>
    <w:rsid w:val="00EE7977"/>
    <w:rsid w:val="00EE7989"/>
    <w:rsid w:val="00EF05AD"/>
    <w:rsid w:val="00EF2EBB"/>
    <w:rsid w:val="00EF3107"/>
    <w:rsid w:val="00EF36D1"/>
    <w:rsid w:val="00EF3DA8"/>
    <w:rsid w:val="00EF4C5D"/>
    <w:rsid w:val="00EF5DA0"/>
    <w:rsid w:val="00EF6D20"/>
    <w:rsid w:val="00EF771F"/>
    <w:rsid w:val="00F00066"/>
    <w:rsid w:val="00F00134"/>
    <w:rsid w:val="00F0062A"/>
    <w:rsid w:val="00F0077C"/>
    <w:rsid w:val="00F01883"/>
    <w:rsid w:val="00F01D92"/>
    <w:rsid w:val="00F01E4D"/>
    <w:rsid w:val="00F037BE"/>
    <w:rsid w:val="00F03829"/>
    <w:rsid w:val="00F0512C"/>
    <w:rsid w:val="00F0595E"/>
    <w:rsid w:val="00F05BE4"/>
    <w:rsid w:val="00F07E74"/>
    <w:rsid w:val="00F117CE"/>
    <w:rsid w:val="00F11F0A"/>
    <w:rsid w:val="00F1267D"/>
    <w:rsid w:val="00F12684"/>
    <w:rsid w:val="00F12759"/>
    <w:rsid w:val="00F12980"/>
    <w:rsid w:val="00F16350"/>
    <w:rsid w:val="00F17A7B"/>
    <w:rsid w:val="00F17B21"/>
    <w:rsid w:val="00F20182"/>
    <w:rsid w:val="00F21231"/>
    <w:rsid w:val="00F218D2"/>
    <w:rsid w:val="00F22181"/>
    <w:rsid w:val="00F22946"/>
    <w:rsid w:val="00F23355"/>
    <w:rsid w:val="00F2338B"/>
    <w:rsid w:val="00F23E26"/>
    <w:rsid w:val="00F245CE"/>
    <w:rsid w:val="00F26AF5"/>
    <w:rsid w:val="00F26FB7"/>
    <w:rsid w:val="00F3028A"/>
    <w:rsid w:val="00F31701"/>
    <w:rsid w:val="00F31AA2"/>
    <w:rsid w:val="00F33262"/>
    <w:rsid w:val="00F3327D"/>
    <w:rsid w:val="00F33500"/>
    <w:rsid w:val="00F3417C"/>
    <w:rsid w:val="00F34FD7"/>
    <w:rsid w:val="00F351CD"/>
    <w:rsid w:val="00F36D47"/>
    <w:rsid w:val="00F41A15"/>
    <w:rsid w:val="00F42802"/>
    <w:rsid w:val="00F434B5"/>
    <w:rsid w:val="00F43990"/>
    <w:rsid w:val="00F43FAF"/>
    <w:rsid w:val="00F4606A"/>
    <w:rsid w:val="00F46727"/>
    <w:rsid w:val="00F47B79"/>
    <w:rsid w:val="00F47C25"/>
    <w:rsid w:val="00F47E9E"/>
    <w:rsid w:val="00F50D09"/>
    <w:rsid w:val="00F50D11"/>
    <w:rsid w:val="00F51B4C"/>
    <w:rsid w:val="00F52093"/>
    <w:rsid w:val="00F52388"/>
    <w:rsid w:val="00F523C9"/>
    <w:rsid w:val="00F526DF"/>
    <w:rsid w:val="00F532B4"/>
    <w:rsid w:val="00F54C86"/>
    <w:rsid w:val="00F5514F"/>
    <w:rsid w:val="00F562B1"/>
    <w:rsid w:val="00F60079"/>
    <w:rsid w:val="00F607EC"/>
    <w:rsid w:val="00F60C11"/>
    <w:rsid w:val="00F61714"/>
    <w:rsid w:val="00F61A90"/>
    <w:rsid w:val="00F61F65"/>
    <w:rsid w:val="00F620E9"/>
    <w:rsid w:val="00F627EA"/>
    <w:rsid w:val="00F63003"/>
    <w:rsid w:val="00F6307A"/>
    <w:rsid w:val="00F633CD"/>
    <w:rsid w:val="00F6399A"/>
    <w:rsid w:val="00F63B99"/>
    <w:rsid w:val="00F63C69"/>
    <w:rsid w:val="00F6404B"/>
    <w:rsid w:val="00F650BE"/>
    <w:rsid w:val="00F6556F"/>
    <w:rsid w:val="00F65A75"/>
    <w:rsid w:val="00F65C67"/>
    <w:rsid w:val="00F66F95"/>
    <w:rsid w:val="00F6773F"/>
    <w:rsid w:val="00F679CB"/>
    <w:rsid w:val="00F70466"/>
    <w:rsid w:val="00F7099D"/>
    <w:rsid w:val="00F71713"/>
    <w:rsid w:val="00F722D6"/>
    <w:rsid w:val="00F740D7"/>
    <w:rsid w:val="00F74C2C"/>
    <w:rsid w:val="00F760C3"/>
    <w:rsid w:val="00F77815"/>
    <w:rsid w:val="00F80472"/>
    <w:rsid w:val="00F80AF7"/>
    <w:rsid w:val="00F80DE1"/>
    <w:rsid w:val="00F8107C"/>
    <w:rsid w:val="00F81E33"/>
    <w:rsid w:val="00F8241A"/>
    <w:rsid w:val="00F82C0D"/>
    <w:rsid w:val="00F82CA8"/>
    <w:rsid w:val="00F83321"/>
    <w:rsid w:val="00F8357A"/>
    <w:rsid w:val="00F836F0"/>
    <w:rsid w:val="00F84858"/>
    <w:rsid w:val="00F85E11"/>
    <w:rsid w:val="00F86959"/>
    <w:rsid w:val="00F869A7"/>
    <w:rsid w:val="00F86C5E"/>
    <w:rsid w:val="00F86CFD"/>
    <w:rsid w:val="00F86E7C"/>
    <w:rsid w:val="00F87204"/>
    <w:rsid w:val="00F875BB"/>
    <w:rsid w:val="00F87CF9"/>
    <w:rsid w:val="00F9045A"/>
    <w:rsid w:val="00F91AF5"/>
    <w:rsid w:val="00F91D59"/>
    <w:rsid w:val="00F9301F"/>
    <w:rsid w:val="00F95F7C"/>
    <w:rsid w:val="00FA0450"/>
    <w:rsid w:val="00FA2A76"/>
    <w:rsid w:val="00FA2B3F"/>
    <w:rsid w:val="00FA2FCF"/>
    <w:rsid w:val="00FA3CC5"/>
    <w:rsid w:val="00FA3FB3"/>
    <w:rsid w:val="00FA5C76"/>
    <w:rsid w:val="00FA6C90"/>
    <w:rsid w:val="00FA7218"/>
    <w:rsid w:val="00FA72E1"/>
    <w:rsid w:val="00FA7390"/>
    <w:rsid w:val="00FA7A3D"/>
    <w:rsid w:val="00FA7F9C"/>
    <w:rsid w:val="00FA7FED"/>
    <w:rsid w:val="00FB0646"/>
    <w:rsid w:val="00FB21C1"/>
    <w:rsid w:val="00FB2D4A"/>
    <w:rsid w:val="00FB2ED8"/>
    <w:rsid w:val="00FB35EB"/>
    <w:rsid w:val="00FB4562"/>
    <w:rsid w:val="00FB5B28"/>
    <w:rsid w:val="00FB5E79"/>
    <w:rsid w:val="00FB5ECB"/>
    <w:rsid w:val="00FB65F6"/>
    <w:rsid w:val="00FB7623"/>
    <w:rsid w:val="00FB780D"/>
    <w:rsid w:val="00FC2246"/>
    <w:rsid w:val="00FC2914"/>
    <w:rsid w:val="00FC32B7"/>
    <w:rsid w:val="00FC3FBE"/>
    <w:rsid w:val="00FC63BB"/>
    <w:rsid w:val="00FC65BA"/>
    <w:rsid w:val="00FC6A49"/>
    <w:rsid w:val="00FC7656"/>
    <w:rsid w:val="00FC7726"/>
    <w:rsid w:val="00FD0D13"/>
    <w:rsid w:val="00FD132F"/>
    <w:rsid w:val="00FD1DB7"/>
    <w:rsid w:val="00FD302C"/>
    <w:rsid w:val="00FD39C7"/>
    <w:rsid w:val="00FD3EF6"/>
    <w:rsid w:val="00FD662A"/>
    <w:rsid w:val="00FD6A4C"/>
    <w:rsid w:val="00FD7205"/>
    <w:rsid w:val="00FD7883"/>
    <w:rsid w:val="00FD79B2"/>
    <w:rsid w:val="00FD7F93"/>
    <w:rsid w:val="00FE22F9"/>
    <w:rsid w:val="00FE247C"/>
    <w:rsid w:val="00FE32AE"/>
    <w:rsid w:val="00FE4437"/>
    <w:rsid w:val="00FE5AEE"/>
    <w:rsid w:val="00FE6D12"/>
    <w:rsid w:val="00FE6F4E"/>
    <w:rsid w:val="00FE7395"/>
    <w:rsid w:val="00FE7E00"/>
    <w:rsid w:val="00FF041E"/>
    <w:rsid w:val="00FF2AEB"/>
    <w:rsid w:val="00FF3065"/>
    <w:rsid w:val="00FF38AC"/>
    <w:rsid w:val="00FF4F52"/>
    <w:rsid w:val="00FF7179"/>
    <w:rsid w:val="00FF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6944"/>
    <w:pPr>
      <w:spacing w:after="60"/>
      <w:ind w:firstLine="567"/>
      <w:jc w:val="both"/>
    </w:pPr>
    <w:rPr>
      <w:rFonts w:ascii="Arial" w:hAnsi="Arial" w:cs="Arial"/>
      <w:szCs w:val="22"/>
    </w:rPr>
  </w:style>
  <w:style w:type="paragraph" w:styleId="Nadpis1">
    <w:name w:val="heading 1"/>
    <w:basedOn w:val="Normln"/>
    <w:next w:val="Normln"/>
    <w:qFormat/>
    <w:rsid w:val="00F80AF7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kern w:val="32"/>
      <w:sz w:val="26"/>
      <w:szCs w:val="32"/>
    </w:rPr>
  </w:style>
  <w:style w:type="paragraph" w:styleId="Nadpis2">
    <w:name w:val="heading 2"/>
    <w:aliases w:val="Char,Nadpis 2 Char Char,Nadpis 2 Char Char Char,Nadpis 2 Char"/>
    <w:basedOn w:val="Normln"/>
    <w:next w:val="Normln"/>
    <w:qFormat/>
    <w:rsid w:val="0070436C"/>
    <w:pPr>
      <w:keepNext/>
      <w:numPr>
        <w:ilvl w:val="1"/>
        <w:numId w:val="1"/>
      </w:numPr>
      <w:spacing w:before="360" w:after="240"/>
      <w:contextualSpacing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Char Char Char Char,Nadpis 3 Char Char,Nadpis 3 Char Char Char Char Char Char Char,Nadpis 3 Char Char Char Char Char Char Char Char Char Char Char Char,Nadpis 3 Char Char Char Char Char Char Char Char Char Char Char"/>
    <w:basedOn w:val="Normln"/>
    <w:next w:val="Normln"/>
    <w:link w:val="Nadpis3Char"/>
    <w:qFormat/>
    <w:rsid w:val="0070436C"/>
    <w:pPr>
      <w:keepNext/>
      <w:numPr>
        <w:ilvl w:val="2"/>
        <w:numId w:val="1"/>
      </w:numPr>
      <w:spacing w:before="36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"/>
    <w:next w:val="Normln"/>
    <w:qFormat/>
    <w:rsid w:val="00F620E9"/>
    <w:pPr>
      <w:keepNext/>
      <w:numPr>
        <w:ilvl w:val="3"/>
        <w:numId w:val="1"/>
      </w:numPr>
      <w:spacing w:before="240" w:after="12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CC19AE"/>
    <w:pPr>
      <w:numPr>
        <w:ilvl w:val="4"/>
        <w:numId w:val="1"/>
      </w:numPr>
      <w:spacing w:before="240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rsid w:val="00CC19AE"/>
    <w:pPr>
      <w:numPr>
        <w:ilvl w:val="5"/>
        <w:numId w:val="1"/>
      </w:numPr>
      <w:spacing w:before="240"/>
      <w:outlineLvl w:val="5"/>
    </w:pPr>
    <w:rPr>
      <w:b/>
      <w:bCs/>
      <w:sz w:val="22"/>
    </w:rPr>
  </w:style>
  <w:style w:type="paragraph" w:styleId="Nadpis7">
    <w:name w:val="heading 7"/>
    <w:basedOn w:val="Normln"/>
    <w:next w:val="Normln"/>
    <w:qFormat/>
    <w:rsid w:val="00CC19AE"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qFormat/>
    <w:rsid w:val="00CC19AE"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C19AE"/>
    <w:pPr>
      <w:numPr>
        <w:ilvl w:val="8"/>
        <w:numId w:val="1"/>
      </w:numPr>
      <w:spacing w:before="240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obrzkaobrzky">
    <w:name w:val="Popis obrázků a obrázky"/>
    <w:basedOn w:val="Normln"/>
    <w:link w:val="PopisobrzkaobrzkyChar"/>
    <w:rsid w:val="004928F8"/>
    <w:pPr>
      <w:tabs>
        <w:tab w:val="left" w:pos="0"/>
      </w:tabs>
      <w:ind w:firstLine="0"/>
    </w:pPr>
    <w:rPr>
      <w:color w:val="0000FF"/>
    </w:rPr>
  </w:style>
  <w:style w:type="paragraph" w:styleId="Rozvrendokumentu">
    <w:name w:val="Document Map"/>
    <w:basedOn w:val="Normln"/>
    <w:semiHidden/>
    <w:rsid w:val="00B004F6"/>
    <w:pPr>
      <w:shd w:val="clear" w:color="auto" w:fill="000080"/>
    </w:pPr>
    <w:rPr>
      <w:rFonts w:ascii="Tahoma" w:hAnsi="Tahoma" w:cs="Tahoma"/>
    </w:rPr>
  </w:style>
  <w:style w:type="paragraph" w:customStyle="1" w:styleId="koment">
    <w:name w:val="komentář"/>
    <w:basedOn w:val="Normln"/>
    <w:rsid w:val="001E4F39"/>
    <w:pPr>
      <w:tabs>
        <w:tab w:val="left" w:pos="0"/>
      </w:tabs>
      <w:ind w:left="1134" w:firstLine="540"/>
    </w:pPr>
    <w:rPr>
      <w:i/>
      <w:color w:val="FF0000"/>
    </w:rPr>
  </w:style>
  <w:style w:type="table" w:styleId="Mkatabulky">
    <w:name w:val="Table Grid"/>
    <w:basedOn w:val="Normlntabulka"/>
    <w:rsid w:val="00830FBF"/>
    <w:pPr>
      <w:ind w:firstLine="709"/>
      <w:jc w:val="both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Texttabulky10bPrvndek0cm">
    <w:name w:val="Text tabulky 10 b. První řádek:  0 cm"/>
    <w:basedOn w:val="Normln"/>
    <w:rsid w:val="00382303"/>
    <w:pPr>
      <w:ind w:firstLine="0"/>
    </w:pPr>
    <w:rPr>
      <w:szCs w:val="20"/>
    </w:rPr>
  </w:style>
  <w:style w:type="character" w:styleId="Hypertextovodkaz">
    <w:name w:val="Hyperlink"/>
    <w:basedOn w:val="Standardnpsmoodstavce"/>
    <w:uiPriority w:val="99"/>
    <w:rsid w:val="00E85B4F"/>
    <w:rPr>
      <w:color w:val="0000FF"/>
      <w:u w:val="single"/>
    </w:rPr>
  </w:style>
  <w:style w:type="character" w:customStyle="1" w:styleId="PopisobrzkaobrzkyChar">
    <w:name w:val="Popis obrázků a obrázky Char"/>
    <w:basedOn w:val="Standardnpsmoodstavce"/>
    <w:link w:val="Popisobrzkaobrzky"/>
    <w:rsid w:val="00573A97"/>
    <w:rPr>
      <w:rFonts w:ascii="Arial" w:hAnsi="Arial" w:cs="Arial"/>
      <w:color w:val="0000FF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4D667E"/>
    <w:pPr>
      <w:tabs>
        <w:tab w:val="left" w:pos="0"/>
        <w:tab w:val="center" w:pos="4536"/>
        <w:tab w:val="right" w:pos="9072"/>
      </w:tabs>
      <w:ind w:firstLine="540"/>
    </w:pPr>
  </w:style>
  <w:style w:type="paragraph" w:styleId="Zkladntextodsazen">
    <w:name w:val="Body Text Indent"/>
    <w:basedOn w:val="Normln"/>
    <w:rsid w:val="004D667E"/>
    <w:pPr>
      <w:numPr>
        <w:numId w:val="2"/>
      </w:numPr>
      <w:tabs>
        <w:tab w:val="left" w:pos="0"/>
      </w:tabs>
    </w:pPr>
    <w:rPr>
      <w:szCs w:val="20"/>
    </w:rPr>
  </w:style>
  <w:style w:type="paragraph" w:styleId="Zpat">
    <w:name w:val="footer"/>
    <w:basedOn w:val="Normln"/>
    <w:rsid w:val="004D667E"/>
    <w:pPr>
      <w:tabs>
        <w:tab w:val="left" w:pos="0"/>
        <w:tab w:val="center" w:pos="4536"/>
        <w:tab w:val="right" w:pos="9072"/>
      </w:tabs>
      <w:ind w:firstLine="540"/>
    </w:pPr>
  </w:style>
  <w:style w:type="paragraph" w:styleId="Obsah1">
    <w:name w:val="toc 1"/>
    <w:basedOn w:val="Normln"/>
    <w:next w:val="Normln"/>
    <w:autoRedefine/>
    <w:uiPriority w:val="39"/>
    <w:rsid w:val="00F620E9"/>
    <w:pPr>
      <w:tabs>
        <w:tab w:val="right" w:leader="dot" w:pos="9344"/>
      </w:tabs>
      <w:spacing w:before="120" w:after="120"/>
      <w:ind w:left="425" w:hanging="425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F65C67"/>
    <w:pPr>
      <w:tabs>
        <w:tab w:val="left" w:pos="851"/>
        <w:tab w:val="right" w:leader="dot" w:pos="9344"/>
      </w:tabs>
      <w:spacing w:before="120" w:after="120"/>
      <w:ind w:left="567" w:hanging="425"/>
      <w:jc w:val="left"/>
    </w:pPr>
    <w:rPr>
      <w:b/>
      <w:noProof/>
    </w:rPr>
  </w:style>
  <w:style w:type="paragraph" w:styleId="Zkladntextodsazen3">
    <w:name w:val="Body Text Indent 3"/>
    <w:basedOn w:val="Normln"/>
    <w:rsid w:val="004D667E"/>
    <w:pPr>
      <w:tabs>
        <w:tab w:val="left" w:pos="0"/>
      </w:tabs>
      <w:ind w:firstLine="708"/>
    </w:pPr>
  </w:style>
  <w:style w:type="paragraph" w:styleId="Titulek">
    <w:name w:val="caption"/>
    <w:basedOn w:val="Normln"/>
    <w:next w:val="Normln"/>
    <w:qFormat/>
    <w:rsid w:val="0016781F"/>
    <w:rPr>
      <w:b/>
      <w:bCs/>
      <w:szCs w:val="20"/>
    </w:rPr>
  </w:style>
  <w:style w:type="paragraph" w:styleId="Zkladntext2">
    <w:name w:val="Body Text 2"/>
    <w:basedOn w:val="Normln"/>
    <w:rsid w:val="004D667E"/>
    <w:pPr>
      <w:tabs>
        <w:tab w:val="left" w:pos="0"/>
      </w:tabs>
      <w:ind w:firstLine="0"/>
      <w:jc w:val="left"/>
    </w:pPr>
    <w:rPr>
      <w:b/>
      <w:bCs/>
      <w:sz w:val="26"/>
    </w:rPr>
  </w:style>
  <w:style w:type="paragraph" w:styleId="Obsah3">
    <w:name w:val="toc 3"/>
    <w:basedOn w:val="Normln"/>
    <w:next w:val="Normln"/>
    <w:autoRedefine/>
    <w:uiPriority w:val="39"/>
    <w:rsid w:val="00DF11C1"/>
    <w:pPr>
      <w:tabs>
        <w:tab w:val="left" w:pos="1134"/>
        <w:tab w:val="right" w:leader="dot" w:pos="9344"/>
      </w:tabs>
      <w:spacing w:before="120" w:after="120"/>
      <w:ind w:left="851" w:hanging="567"/>
      <w:jc w:val="left"/>
    </w:pPr>
    <w:rPr>
      <w:b/>
      <w:iCs/>
      <w:noProof/>
    </w:rPr>
  </w:style>
  <w:style w:type="paragraph" w:customStyle="1" w:styleId="Tabulky">
    <w:name w:val="Tabulky"/>
    <w:basedOn w:val="Popisobrzkaobrzky"/>
    <w:rsid w:val="004D667E"/>
    <w:pPr>
      <w:jc w:val="left"/>
    </w:pPr>
    <w:rPr>
      <w:color w:val="auto"/>
    </w:rPr>
  </w:style>
  <w:style w:type="paragraph" w:styleId="Obsah4">
    <w:name w:val="toc 4"/>
    <w:basedOn w:val="Normln"/>
    <w:next w:val="Normln"/>
    <w:autoRedefine/>
    <w:uiPriority w:val="39"/>
    <w:rsid w:val="00DF11C1"/>
    <w:pPr>
      <w:tabs>
        <w:tab w:val="left" w:pos="1134"/>
        <w:tab w:val="right" w:leader="dot" w:pos="9344"/>
      </w:tabs>
      <w:ind w:left="992" w:hanging="567"/>
      <w:jc w:val="left"/>
    </w:pPr>
    <w:rPr>
      <w:noProof/>
      <w:szCs w:val="21"/>
    </w:rPr>
  </w:style>
  <w:style w:type="paragraph" w:styleId="Obsah5">
    <w:name w:val="toc 5"/>
    <w:basedOn w:val="Normln"/>
    <w:next w:val="Normln"/>
    <w:autoRedefine/>
    <w:uiPriority w:val="39"/>
    <w:rsid w:val="00B55139"/>
    <w:pPr>
      <w:ind w:left="880"/>
      <w:jc w:val="left"/>
    </w:pPr>
    <w:rPr>
      <w:rFonts w:ascii="Times New Roman" w:hAnsi="Times New Roman"/>
      <w:sz w:val="18"/>
      <w:szCs w:val="21"/>
    </w:rPr>
  </w:style>
  <w:style w:type="paragraph" w:styleId="Obsah6">
    <w:name w:val="toc 6"/>
    <w:basedOn w:val="Normln"/>
    <w:next w:val="Normln"/>
    <w:autoRedefine/>
    <w:uiPriority w:val="39"/>
    <w:rsid w:val="004D667E"/>
    <w:pPr>
      <w:ind w:left="1100"/>
      <w:jc w:val="left"/>
    </w:pPr>
    <w:rPr>
      <w:rFonts w:ascii="Times New Roman" w:hAnsi="Times New Roman"/>
      <w:sz w:val="18"/>
      <w:szCs w:val="21"/>
    </w:rPr>
  </w:style>
  <w:style w:type="paragraph" w:styleId="Obsah7">
    <w:name w:val="toc 7"/>
    <w:basedOn w:val="Normln"/>
    <w:next w:val="Normln"/>
    <w:autoRedefine/>
    <w:uiPriority w:val="39"/>
    <w:rsid w:val="004D667E"/>
    <w:pPr>
      <w:ind w:left="1320"/>
      <w:jc w:val="left"/>
    </w:pPr>
    <w:rPr>
      <w:rFonts w:ascii="Times New Roman" w:hAnsi="Times New Roman"/>
      <w:sz w:val="18"/>
      <w:szCs w:val="21"/>
    </w:rPr>
  </w:style>
  <w:style w:type="paragraph" w:styleId="Obsah8">
    <w:name w:val="toc 8"/>
    <w:basedOn w:val="Normln"/>
    <w:next w:val="Normln"/>
    <w:autoRedefine/>
    <w:uiPriority w:val="39"/>
    <w:rsid w:val="004D667E"/>
    <w:pPr>
      <w:ind w:left="1540"/>
      <w:jc w:val="left"/>
    </w:pPr>
    <w:rPr>
      <w:rFonts w:ascii="Times New Roman" w:hAnsi="Times New Roman"/>
      <w:sz w:val="18"/>
      <w:szCs w:val="21"/>
    </w:rPr>
  </w:style>
  <w:style w:type="paragraph" w:styleId="Obsah9">
    <w:name w:val="toc 9"/>
    <w:basedOn w:val="Normln"/>
    <w:next w:val="Normln"/>
    <w:autoRedefine/>
    <w:uiPriority w:val="39"/>
    <w:rsid w:val="004D667E"/>
    <w:pPr>
      <w:ind w:left="1760"/>
      <w:jc w:val="left"/>
    </w:pPr>
    <w:rPr>
      <w:rFonts w:ascii="Times New Roman" w:hAnsi="Times New Roman"/>
      <w:sz w:val="18"/>
      <w:szCs w:val="21"/>
    </w:rPr>
  </w:style>
  <w:style w:type="paragraph" w:styleId="Zkladntext">
    <w:name w:val="Body Text"/>
    <w:basedOn w:val="Normln"/>
    <w:rsid w:val="004D667E"/>
    <w:pPr>
      <w:tabs>
        <w:tab w:val="left" w:pos="0"/>
      </w:tabs>
      <w:spacing w:after="120"/>
      <w:ind w:firstLine="540"/>
    </w:pPr>
  </w:style>
  <w:style w:type="character" w:styleId="slostrnky">
    <w:name w:val="page number"/>
    <w:basedOn w:val="Standardnpsmoodstavce"/>
    <w:rsid w:val="004D667E"/>
  </w:style>
  <w:style w:type="paragraph" w:styleId="Zkladntextodsazen2">
    <w:name w:val="Body Text Indent 2"/>
    <w:basedOn w:val="Normln"/>
    <w:rsid w:val="004D667E"/>
    <w:pPr>
      <w:tabs>
        <w:tab w:val="left" w:pos="0"/>
      </w:tabs>
      <w:spacing w:after="120" w:line="480" w:lineRule="auto"/>
      <w:ind w:left="283" w:firstLine="540"/>
    </w:pPr>
  </w:style>
  <w:style w:type="paragraph" w:styleId="Textbubliny">
    <w:name w:val="Balloon Text"/>
    <w:basedOn w:val="Normln"/>
    <w:semiHidden/>
    <w:rsid w:val="00BD6869"/>
    <w:rPr>
      <w:rFonts w:ascii="Tahoma" w:hAnsi="Tahoma" w:cs="Tahoma"/>
      <w:sz w:val="16"/>
      <w:szCs w:val="16"/>
    </w:rPr>
  </w:style>
  <w:style w:type="character" w:customStyle="1" w:styleId="StylE-mailovZprvy42">
    <w:name w:val="StylE-mailovéZprávy421"/>
    <w:aliases w:val="StylE-mailovéZprávy421"/>
    <w:basedOn w:val="Standardnpsmoodstavce"/>
    <w:semiHidden/>
    <w:personal/>
    <w:personalCompose/>
    <w:rsid w:val="003B7004"/>
    <w:rPr>
      <w:rFonts w:ascii="Century Gothic" w:hAnsi="Century Gothic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Tabulkavlevo">
    <w:name w:val="Tabulka vlevo"/>
    <w:basedOn w:val="Normln"/>
    <w:rsid w:val="0050587C"/>
    <w:pPr>
      <w:ind w:firstLine="0"/>
      <w:jc w:val="left"/>
    </w:pPr>
    <w:rPr>
      <w:sz w:val="18"/>
      <w:szCs w:val="20"/>
    </w:rPr>
  </w:style>
  <w:style w:type="paragraph" w:customStyle="1" w:styleId="Tabulkahlaviky">
    <w:name w:val="Tabulka hlavičky"/>
    <w:basedOn w:val="Normln"/>
    <w:rsid w:val="0050587C"/>
    <w:pPr>
      <w:ind w:firstLine="0"/>
      <w:jc w:val="center"/>
    </w:pPr>
    <w:rPr>
      <w:b/>
      <w:bCs/>
      <w:sz w:val="18"/>
      <w:szCs w:val="20"/>
    </w:rPr>
  </w:style>
  <w:style w:type="paragraph" w:customStyle="1" w:styleId="Tabulkahlavikyvlevo">
    <w:name w:val="Tabulka hlavičky vlevo"/>
    <w:basedOn w:val="Tabulkahlaviky"/>
    <w:rsid w:val="00B65949"/>
    <w:pPr>
      <w:jc w:val="left"/>
    </w:pPr>
  </w:style>
  <w:style w:type="paragraph" w:customStyle="1" w:styleId="Tabulkasted">
    <w:name w:val="Tabulka střed"/>
    <w:basedOn w:val="Tabulkavlevo"/>
    <w:rsid w:val="0050587C"/>
    <w:pPr>
      <w:jc w:val="center"/>
    </w:pPr>
  </w:style>
  <w:style w:type="paragraph" w:customStyle="1" w:styleId="Titulektabulka">
    <w:name w:val="Titulek tabulka"/>
    <w:basedOn w:val="Titulek"/>
    <w:rsid w:val="00422110"/>
    <w:pPr>
      <w:ind w:firstLine="0"/>
    </w:pPr>
  </w:style>
  <w:style w:type="numbering" w:customStyle="1" w:styleId="seznamprac">
    <w:name w:val="seznam prací"/>
    <w:basedOn w:val="Bezseznamu"/>
    <w:rsid w:val="00351477"/>
    <w:pPr>
      <w:numPr>
        <w:numId w:val="5"/>
      </w:numPr>
    </w:pPr>
  </w:style>
  <w:style w:type="paragraph" w:customStyle="1" w:styleId="seznamopaten">
    <w:name w:val="seznam opatření"/>
    <w:basedOn w:val="Normln"/>
    <w:rsid w:val="00351477"/>
  </w:style>
  <w:style w:type="character" w:customStyle="1" w:styleId="ZhlavChar">
    <w:name w:val="Záhlaví Char"/>
    <w:basedOn w:val="Standardnpsmoodstavce"/>
    <w:link w:val="Zhlav"/>
    <w:rsid w:val="007C1245"/>
    <w:rPr>
      <w:rFonts w:ascii="Arial" w:hAnsi="Arial" w:cs="Arial"/>
      <w:sz w:val="22"/>
      <w:szCs w:val="22"/>
    </w:rPr>
  </w:style>
  <w:style w:type="paragraph" w:customStyle="1" w:styleId="StylZa3b">
    <w:name w:val="Styl Za:  3 b."/>
    <w:basedOn w:val="Normln"/>
    <w:rsid w:val="00B83F20"/>
    <w:rPr>
      <w:rFonts w:cs="Times New Roman"/>
      <w:szCs w:val="20"/>
    </w:rPr>
  </w:style>
  <w:style w:type="character" w:customStyle="1" w:styleId="Nadpis3Char">
    <w:name w:val="Nadpis 3 Char"/>
    <w:aliases w:val="Nadpis 3 Char Char Char Char Char,Nadpis 3 Char Char Char,Nadpis 3 Char Char Char Char Char Char Char Char,Nadpis 3 Char Char Char Char Char Char Char Char Char Char Char Char Char"/>
    <w:basedOn w:val="Standardnpsmoodstavce"/>
    <w:link w:val="Nadpis3"/>
    <w:rsid w:val="003112CF"/>
    <w:rPr>
      <w:rFonts w:ascii="Arial" w:hAnsi="Arial" w:cs="Arial"/>
      <w:b/>
      <w:bCs/>
      <w:sz w:val="22"/>
      <w:szCs w:val="26"/>
    </w:rPr>
  </w:style>
  <w:style w:type="paragraph" w:customStyle="1" w:styleId="Default">
    <w:name w:val="Default"/>
    <w:rsid w:val="004215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FAA4-595F-470E-B10E-87824F12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3500</Words>
  <Characters>20655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HP</Company>
  <LinksUpToDate>false</LinksUpToDate>
  <CharactersWithSpaces>24107</CharactersWithSpaces>
  <SharedDoc>false</SharedDoc>
  <HLinks>
    <vt:vector size="258" baseType="variant">
      <vt:variant>
        <vt:i4>1966129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_Toc342903072</vt:lpwstr>
      </vt:variant>
      <vt:variant>
        <vt:i4>1966129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_Toc342903071</vt:lpwstr>
      </vt:variant>
      <vt:variant>
        <vt:i4>1966129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_Toc342903070</vt:lpwstr>
      </vt:variant>
      <vt:variant>
        <vt:i4>2031665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_Toc342903069</vt:lpwstr>
      </vt:variant>
      <vt:variant>
        <vt:i4>2031665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_Toc342903068</vt:lpwstr>
      </vt:variant>
      <vt:variant>
        <vt:i4>2031665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_Toc342903067</vt:lpwstr>
      </vt:variant>
      <vt:variant>
        <vt:i4>2031665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_Toc342903066</vt:lpwstr>
      </vt:variant>
      <vt:variant>
        <vt:i4>2031665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_Toc342903065</vt:lpwstr>
      </vt:variant>
      <vt:variant>
        <vt:i4>2031665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_Toc342903064</vt:lpwstr>
      </vt:variant>
      <vt:variant>
        <vt:i4>2031665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_Toc342903063</vt:lpwstr>
      </vt:variant>
      <vt:variant>
        <vt:i4>2031665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_Toc342903062</vt:lpwstr>
      </vt:variant>
      <vt:variant>
        <vt:i4>2031665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_Toc342903061</vt:lpwstr>
      </vt:variant>
      <vt:variant>
        <vt:i4>2031665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_Toc342903060</vt:lpwstr>
      </vt:variant>
      <vt:variant>
        <vt:i4>1835057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_Toc342903059</vt:lpwstr>
      </vt:variant>
      <vt:variant>
        <vt:i4>1835057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_Toc342903058</vt:lpwstr>
      </vt:variant>
      <vt:variant>
        <vt:i4>1835057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_Toc342903057</vt:lpwstr>
      </vt:variant>
      <vt:variant>
        <vt:i4>1835057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_Toc342903056</vt:lpwstr>
      </vt:variant>
      <vt:variant>
        <vt:i4>1835057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_Toc342903055</vt:lpwstr>
      </vt:variant>
      <vt:variant>
        <vt:i4>1835057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_Toc342903054</vt:lpwstr>
      </vt:variant>
      <vt:variant>
        <vt:i4>1835057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_Toc342903053</vt:lpwstr>
      </vt:variant>
      <vt:variant>
        <vt:i4>1835057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_Toc342903052</vt:lpwstr>
      </vt:variant>
      <vt:variant>
        <vt:i4>1835057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_Toc342903051</vt:lpwstr>
      </vt:variant>
      <vt:variant>
        <vt:i4>1835057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_Toc342903050</vt:lpwstr>
      </vt:variant>
      <vt:variant>
        <vt:i4>1900593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_Toc342903049</vt:lpwstr>
      </vt:variant>
      <vt:variant>
        <vt:i4>1900593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_Toc342903048</vt:lpwstr>
      </vt:variant>
      <vt:variant>
        <vt:i4>1900593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_Toc342903047</vt:lpwstr>
      </vt:variant>
      <vt:variant>
        <vt:i4>1900593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_Toc342903046</vt:lpwstr>
      </vt:variant>
      <vt:variant>
        <vt:i4>1900593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_Toc342903045</vt:lpwstr>
      </vt:variant>
      <vt:variant>
        <vt:i4>1900593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_Toc342903044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_Toc342903043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_Toc342903042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_Toc342903041</vt:lpwstr>
      </vt:variant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_Toc342903040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_Toc342903039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_Toc342903038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_Toc342903037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_Toc342903036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_Toc342903035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_Toc342903034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_Toc342903033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_Toc342903032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_Toc342903031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_Toc342903030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Růžička</dc:creator>
  <cp:lastModifiedBy>Ondrej Zastera</cp:lastModifiedBy>
  <cp:revision>4</cp:revision>
  <cp:lastPrinted>2013-08-01T12:29:00Z</cp:lastPrinted>
  <dcterms:created xsi:type="dcterms:W3CDTF">2013-08-01T12:12:00Z</dcterms:created>
  <dcterms:modified xsi:type="dcterms:W3CDTF">2013-08-01T12:29:00Z</dcterms:modified>
</cp:coreProperties>
</file>